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DE" w:rsidRPr="007906DE" w:rsidRDefault="00A454E3" w:rsidP="00A454E3">
      <w:pPr>
        <w:jc w:val="center"/>
        <w:rPr>
          <w:rFonts w:asciiTheme="minorHAnsi" w:eastAsia="Calibri" w:hAnsiTheme="minorHAnsi"/>
          <w:b/>
          <w:sz w:val="28"/>
          <w:szCs w:val="36"/>
        </w:rPr>
      </w:pPr>
      <w:bookmarkStart w:id="0" w:name="_GoBack"/>
      <w:bookmarkEnd w:id="0"/>
      <w:r w:rsidRPr="007906DE">
        <w:rPr>
          <w:rFonts w:asciiTheme="minorHAnsi" w:eastAsia="Calibri" w:hAnsiTheme="minorHAnsi"/>
          <w:b/>
          <w:sz w:val="28"/>
          <w:szCs w:val="36"/>
        </w:rPr>
        <w:t>ACUERDO POR LO SUPERIOR – 2034</w:t>
      </w:r>
    </w:p>
    <w:p w:rsidR="00A454E3" w:rsidRDefault="00A454E3" w:rsidP="00A454E3">
      <w:pPr>
        <w:jc w:val="center"/>
        <w:rPr>
          <w:rFonts w:asciiTheme="minorHAnsi" w:eastAsia="Calibri" w:hAnsiTheme="minorHAnsi"/>
          <w:b/>
          <w:sz w:val="36"/>
          <w:szCs w:val="36"/>
        </w:rPr>
      </w:pPr>
      <w:r w:rsidRPr="007906DE">
        <w:rPr>
          <w:rFonts w:asciiTheme="minorHAnsi" w:eastAsia="Calibri" w:hAnsiTheme="minorHAnsi"/>
          <w:b/>
          <w:sz w:val="28"/>
          <w:szCs w:val="36"/>
        </w:rPr>
        <w:t>Propuesta de política pública para la excelencia de la educación superior en Colombia, en el escenario de la Paz</w:t>
      </w:r>
    </w:p>
    <w:p w:rsidR="007906DE" w:rsidRPr="007906DE" w:rsidRDefault="007906DE" w:rsidP="00A454E3">
      <w:pPr>
        <w:jc w:val="center"/>
        <w:rPr>
          <w:rFonts w:asciiTheme="minorHAnsi" w:eastAsia="Calibri" w:hAnsiTheme="minorHAnsi"/>
          <w:b/>
          <w:szCs w:val="36"/>
        </w:rPr>
      </w:pPr>
      <w:r w:rsidRPr="007906DE">
        <w:rPr>
          <w:rFonts w:asciiTheme="minorHAnsi" w:eastAsia="Calibri" w:hAnsiTheme="minorHAnsi"/>
          <w:b/>
          <w:szCs w:val="36"/>
        </w:rPr>
        <w:t>Consejo Nacional de Educación Superior CESU. Agosto de 2014</w:t>
      </w:r>
    </w:p>
    <w:p w:rsidR="00A454E3" w:rsidRPr="00F774F5" w:rsidRDefault="00A454E3" w:rsidP="00A454E3">
      <w:pPr>
        <w:jc w:val="center"/>
        <w:rPr>
          <w:rFonts w:asciiTheme="minorHAnsi" w:eastAsia="Calibri" w:hAnsiTheme="minorHAnsi" w:cstheme="minorHAnsi"/>
          <w:sz w:val="28"/>
          <w:szCs w:val="28"/>
          <w:lang w:val="es-ES_tradnl"/>
        </w:rPr>
      </w:pPr>
    </w:p>
    <w:p w:rsidR="00A454E3" w:rsidRDefault="007906DE" w:rsidP="007906DE">
      <w:pPr>
        <w:autoSpaceDE w:val="0"/>
        <w:autoSpaceDN w:val="0"/>
        <w:adjustRightInd w:val="0"/>
        <w:jc w:val="center"/>
        <w:rPr>
          <w:rFonts w:asciiTheme="minorHAnsi" w:hAnsiTheme="minorHAnsi" w:cs="Arial"/>
          <w:color w:val="000000"/>
          <w:u w:val="single"/>
          <w:lang w:val="es-ES_tradnl"/>
        </w:rPr>
      </w:pPr>
      <w:r w:rsidRPr="007906DE">
        <w:rPr>
          <w:rFonts w:asciiTheme="minorHAnsi" w:hAnsiTheme="minorHAnsi" w:cs="Arial"/>
          <w:color w:val="000000"/>
          <w:u w:val="single"/>
          <w:lang w:val="es-ES_tradnl"/>
        </w:rPr>
        <w:t>Diagnóstico y recomendaciones para desarrollar la Regionalización en el sistema de educación superior colombiano</w:t>
      </w:r>
    </w:p>
    <w:p w:rsidR="007906DE" w:rsidRPr="007906DE" w:rsidRDefault="007906DE" w:rsidP="007906DE">
      <w:pPr>
        <w:autoSpaceDE w:val="0"/>
        <w:autoSpaceDN w:val="0"/>
        <w:adjustRightInd w:val="0"/>
        <w:jc w:val="center"/>
        <w:rPr>
          <w:rFonts w:asciiTheme="minorHAnsi" w:hAnsiTheme="minorHAnsi" w:cs="Arial"/>
          <w:color w:val="000000"/>
          <w:u w:val="single"/>
          <w:lang w:val="es-ES_tradnl"/>
        </w:rPr>
      </w:pPr>
    </w:p>
    <w:p w:rsidR="007906DE" w:rsidRPr="00F774F5" w:rsidRDefault="007906DE" w:rsidP="007906DE">
      <w:pPr>
        <w:pStyle w:val="Ttulo1"/>
        <w:spacing w:line="276" w:lineRule="auto"/>
        <w:rPr>
          <w:rFonts w:asciiTheme="minorHAnsi" w:hAnsiTheme="minorHAnsi"/>
          <w:sz w:val="28"/>
        </w:rPr>
      </w:pPr>
      <w:r w:rsidRPr="00F774F5">
        <w:rPr>
          <w:rFonts w:asciiTheme="minorHAnsi" w:hAnsiTheme="minorHAnsi"/>
          <w:sz w:val="28"/>
        </w:rPr>
        <w:t xml:space="preserve">Regionalización </w:t>
      </w:r>
    </w:p>
    <w:p w:rsidR="007906DE" w:rsidRPr="00F774F5" w:rsidRDefault="007906DE" w:rsidP="007906DE">
      <w:pPr>
        <w:rPr>
          <w:rFonts w:asciiTheme="minorHAnsi" w:hAnsiTheme="minorHAnsi"/>
        </w:rPr>
      </w:pPr>
    </w:p>
    <w:p w:rsidR="007906DE" w:rsidRPr="00F774F5" w:rsidRDefault="007906DE" w:rsidP="007906DE">
      <w:pPr>
        <w:jc w:val="both"/>
        <w:rPr>
          <w:rFonts w:asciiTheme="minorHAnsi" w:hAnsiTheme="minorHAnsi"/>
          <w:sz w:val="22"/>
          <w:lang w:val="es-ES_tradnl"/>
        </w:rPr>
      </w:pPr>
      <w:r w:rsidRPr="00F774F5">
        <w:rPr>
          <w:rFonts w:asciiTheme="minorHAnsi" w:hAnsiTheme="minorHAnsi"/>
          <w:b/>
          <w:lang w:val="es-ES_tradnl"/>
        </w:rPr>
        <w:t xml:space="preserve">Contexto: </w:t>
      </w:r>
      <w:r w:rsidRPr="00F774F5">
        <w:rPr>
          <w:rFonts w:asciiTheme="minorHAnsi" w:hAnsiTheme="minorHAnsi"/>
          <w:sz w:val="22"/>
          <w:lang w:val="es-ES_tradnl"/>
        </w:rPr>
        <w:t xml:space="preserve">Es importante tener en cuenta que el concepto de regionalización está relacionado, en primer lugar, con el de descentralización, el cual se define como </w:t>
      </w:r>
      <w:r w:rsidRPr="00F774F5">
        <w:rPr>
          <w:rFonts w:asciiTheme="minorHAnsi" w:hAnsiTheme="minorHAnsi"/>
          <w:i/>
          <w:sz w:val="22"/>
          <w:lang w:val="es-ES_tradnl"/>
        </w:rPr>
        <w:t>“un proceso mediante el cual se aumenta el poder y la autonomía de decisión y de control de los recursos, las responsabilidades y las competencias de las colectividades locales”</w:t>
      </w:r>
      <w:r w:rsidRPr="00F774F5">
        <w:rPr>
          <w:rFonts w:asciiTheme="minorHAnsi" w:hAnsiTheme="minorHAnsi"/>
          <w:sz w:val="22"/>
          <w:lang w:val="es-ES_tradnl"/>
        </w:rPr>
        <w:t xml:space="preserve"> (Mattos en Moreno, 1994). </w:t>
      </w:r>
    </w:p>
    <w:p w:rsidR="007906DE" w:rsidRPr="00F774F5" w:rsidRDefault="007906DE" w:rsidP="007906DE">
      <w:pPr>
        <w:jc w:val="both"/>
        <w:rPr>
          <w:rFonts w:asciiTheme="minorHAnsi" w:hAnsiTheme="minorHAnsi"/>
          <w:sz w:val="22"/>
          <w:lang w:val="es-ES_tradnl"/>
        </w:rPr>
      </w:pPr>
    </w:p>
    <w:p w:rsidR="007906DE" w:rsidRPr="00F774F5" w:rsidRDefault="007906DE" w:rsidP="007906DE">
      <w:pPr>
        <w:jc w:val="both"/>
        <w:rPr>
          <w:rFonts w:asciiTheme="minorHAnsi" w:hAnsiTheme="minorHAnsi"/>
          <w:sz w:val="22"/>
          <w:lang w:val="es-ES_tradnl"/>
        </w:rPr>
      </w:pPr>
      <w:r w:rsidRPr="00F774F5">
        <w:rPr>
          <w:rFonts w:asciiTheme="minorHAnsi" w:hAnsiTheme="minorHAnsi"/>
          <w:sz w:val="22"/>
          <w:lang w:val="es-ES_tradnl"/>
        </w:rPr>
        <w:t>El desarrollo de procesos descentralizadores ofrece la posibilidad de configurar un Estado que visualice su territorio como el escenario en el cual tanto las comunidades rurales como urbanas tienen la posibilidad de decidir y orientar su propio desarrollo (Castro, 1998). La descentralización debe promover principios que permitan respetar las decisiones locales a partir de un Estado moderno</w:t>
      </w:r>
      <w:r>
        <w:rPr>
          <w:rFonts w:asciiTheme="minorHAnsi" w:hAnsiTheme="minorHAnsi"/>
          <w:sz w:val="22"/>
          <w:lang w:val="es-ES_tradnl"/>
        </w:rPr>
        <w:t>,</w:t>
      </w:r>
      <w:r w:rsidRPr="00F774F5">
        <w:rPr>
          <w:rFonts w:asciiTheme="minorHAnsi" w:hAnsiTheme="minorHAnsi"/>
          <w:sz w:val="22"/>
          <w:lang w:val="es-ES_tradnl"/>
        </w:rPr>
        <w:t xml:space="preserve"> capaz de reorientar su estructura administrativa, política y fiscal. En este sentido, se estructuran tres principios que deben acompañar a todo proceso descentralizador, los cuales fundamentan también la regionalización: una voluntad política explícita alrededor de la cual se da un gran consenso social y cultural; un reordenamiento político y administrativo que modifica las estructuras territoriales, la distribución de competencias, recursos y mecanismos de representación y participación</w:t>
      </w:r>
      <w:r>
        <w:rPr>
          <w:rFonts w:asciiTheme="minorHAnsi" w:hAnsiTheme="minorHAnsi"/>
          <w:sz w:val="22"/>
          <w:lang w:val="es-ES_tradnl"/>
        </w:rPr>
        <w:t>;</w:t>
      </w:r>
      <w:r w:rsidRPr="00F774F5">
        <w:rPr>
          <w:rFonts w:asciiTheme="minorHAnsi" w:hAnsiTheme="minorHAnsi"/>
          <w:sz w:val="22"/>
          <w:lang w:val="es-ES_tradnl"/>
        </w:rPr>
        <w:t xml:space="preserve"> y la opción por la diversidad y no por la uniformidad, como un requisito indispensable para su modernización y democratización.</w:t>
      </w:r>
    </w:p>
    <w:p w:rsidR="007906DE" w:rsidRPr="00F774F5" w:rsidRDefault="007906DE" w:rsidP="007906DE">
      <w:pPr>
        <w:jc w:val="both"/>
        <w:rPr>
          <w:rFonts w:asciiTheme="minorHAnsi" w:hAnsiTheme="minorHAnsi"/>
          <w:sz w:val="22"/>
          <w:lang w:val="es-ES_tradnl"/>
        </w:rPr>
      </w:pPr>
    </w:p>
    <w:p w:rsidR="007906DE" w:rsidRPr="00F774F5" w:rsidRDefault="007906DE" w:rsidP="007906DE">
      <w:pPr>
        <w:jc w:val="both"/>
        <w:rPr>
          <w:rFonts w:asciiTheme="minorHAnsi" w:hAnsiTheme="minorHAnsi"/>
          <w:sz w:val="22"/>
          <w:lang w:val="es-ES_tradnl"/>
        </w:rPr>
      </w:pPr>
      <w:r w:rsidRPr="00F774F5">
        <w:rPr>
          <w:rFonts w:asciiTheme="minorHAnsi" w:hAnsiTheme="minorHAnsi"/>
          <w:sz w:val="22"/>
          <w:lang w:val="es-ES_tradnl"/>
        </w:rPr>
        <w:t xml:space="preserve">El concepto de regionalización también se fundamenta en una definición amplia de región, la cual no solo se relaciona con criterios geográficos y espaciales, sino también con las dinámicas sociales, culturales y políticas que permiten a los grupos sentirse identificados o pertenecientes a un territorio en particular. </w:t>
      </w:r>
    </w:p>
    <w:p w:rsidR="007906DE" w:rsidRPr="00F774F5" w:rsidRDefault="007906DE" w:rsidP="007906DE">
      <w:pPr>
        <w:jc w:val="both"/>
        <w:rPr>
          <w:rFonts w:asciiTheme="minorHAnsi" w:hAnsiTheme="minorHAnsi"/>
          <w:sz w:val="22"/>
          <w:lang w:val="es-ES_tradnl"/>
        </w:rPr>
      </w:pPr>
    </w:p>
    <w:p w:rsidR="007906DE" w:rsidRPr="00F774F5" w:rsidRDefault="007906DE" w:rsidP="007906DE">
      <w:pPr>
        <w:jc w:val="both"/>
        <w:rPr>
          <w:rFonts w:asciiTheme="minorHAnsi" w:hAnsiTheme="minorHAnsi"/>
          <w:sz w:val="22"/>
          <w:lang w:val="es-ES_tradnl"/>
        </w:rPr>
      </w:pPr>
      <w:r w:rsidRPr="00F774F5">
        <w:rPr>
          <w:rFonts w:asciiTheme="minorHAnsi" w:hAnsiTheme="minorHAnsi"/>
          <w:sz w:val="22"/>
          <w:lang w:val="es-ES_tradnl"/>
        </w:rPr>
        <w:t>Al ser entendidas las regiones como el conjunto de unidades político-administrativas, para indicar espacios con una historia y una cultura común que los grupos humanos identifican como suyo</w:t>
      </w:r>
      <w:r>
        <w:rPr>
          <w:rFonts w:asciiTheme="minorHAnsi" w:hAnsiTheme="minorHAnsi"/>
          <w:sz w:val="22"/>
          <w:lang w:val="es-ES_tradnl"/>
        </w:rPr>
        <w:t>s.</w:t>
      </w:r>
      <w:r w:rsidRPr="00F774F5">
        <w:rPr>
          <w:rFonts w:asciiTheme="minorHAnsi" w:hAnsiTheme="minorHAnsi"/>
          <w:sz w:val="22"/>
          <w:lang w:val="es-ES_tradnl"/>
        </w:rPr>
        <w:t xml:space="preserve"> </w:t>
      </w:r>
      <w:r>
        <w:rPr>
          <w:rFonts w:asciiTheme="minorHAnsi" w:hAnsiTheme="minorHAnsi"/>
          <w:sz w:val="22"/>
          <w:lang w:val="es-ES_tradnl"/>
        </w:rPr>
        <w:t>E</w:t>
      </w:r>
      <w:r w:rsidRPr="00F774F5">
        <w:rPr>
          <w:rFonts w:asciiTheme="minorHAnsi" w:hAnsiTheme="minorHAnsi"/>
          <w:sz w:val="22"/>
          <w:lang w:val="es-ES_tradnl"/>
        </w:rPr>
        <w:t xml:space="preserve">stas </w:t>
      </w:r>
      <w:r>
        <w:rPr>
          <w:rFonts w:asciiTheme="minorHAnsi" w:hAnsiTheme="minorHAnsi"/>
          <w:sz w:val="22"/>
          <w:lang w:val="es-ES_tradnl"/>
        </w:rPr>
        <w:t xml:space="preserve">unidades político-administrativas </w:t>
      </w:r>
      <w:r w:rsidRPr="00F774F5">
        <w:rPr>
          <w:rFonts w:asciiTheme="minorHAnsi" w:hAnsiTheme="minorHAnsi"/>
          <w:sz w:val="22"/>
          <w:lang w:val="es-ES_tradnl"/>
        </w:rPr>
        <w:t>hacen parte de políticas de regionalización, asociadas a planes de descentralización administrativa y de planificación regional, con el fin de abordar las disparidades del desarrollo regional, de concentración territorial de las actividades y de la población, y de integración económica territorial (</w:t>
      </w:r>
      <w:proofErr w:type="spellStart"/>
      <w:r w:rsidRPr="00F774F5">
        <w:rPr>
          <w:rFonts w:asciiTheme="minorHAnsi" w:hAnsiTheme="minorHAnsi"/>
          <w:sz w:val="22"/>
          <w:lang w:val="es-ES_tradnl"/>
        </w:rPr>
        <w:t>Massiris</w:t>
      </w:r>
      <w:proofErr w:type="spellEnd"/>
      <w:r w:rsidRPr="00F774F5">
        <w:rPr>
          <w:rFonts w:asciiTheme="minorHAnsi" w:hAnsiTheme="minorHAnsi"/>
          <w:sz w:val="22"/>
          <w:lang w:val="es-ES_tradnl"/>
        </w:rPr>
        <w:t>, 2000).</w:t>
      </w:r>
    </w:p>
    <w:p w:rsidR="007906DE" w:rsidRPr="00F774F5" w:rsidRDefault="007906DE" w:rsidP="007906DE">
      <w:pPr>
        <w:jc w:val="both"/>
        <w:rPr>
          <w:rFonts w:asciiTheme="minorHAnsi" w:hAnsiTheme="minorHAnsi"/>
          <w:sz w:val="22"/>
          <w:lang w:val="es-ES_tradnl"/>
        </w:rPr>
      </w:pPr>
    </w:p>
    <w:p w:rsidR="007906DE" w:rsidRPr="00F774F5" w:rsidRDefault="007906DE" w:rsidP="007906DE">
      <w:pPr>
        <w:jc w:val="both"/>
        <w:rPr>
          <w:rFonts w:asciiTheme="minorHAnsi" w:hAnsiTheme="minorHAnsi"/>
          <w:sz w:val="22"/>
          <w:lang w:val="es-ES_tradnl"/>
        </w:rPr>
      </w:pPr>
      <w:r w:rsidRPr="00F774F5">
        <w:rPr>
          <w:rFonts w:asciiTheme="minorHAnsi" w:hAnsiTheme="minorHAnsi"/>
          <w:sz w:val="22"/>
          <w:lang w:val="es-ES_tradnl"/>
        </w:rPr>
        <w:t>En este sentido, es importante considerar que en Colombia la Constitución Política del 91 fortalece los municipios y mantiene la división departamental, así como define los distritos y territorios indígenas como nuevos entes territoriales y se establecen como entes administrativos las áreas metropolitanas, las provincias, los corregimientos y las comunas (</w:t>
      </w:r>
      <w:proofErr w:type="spellStart"/>
      <w:r w:rsidRPr="00F774F5">
        <w:rPr>
          <w:rFonts w:asciiTheme="minorHAnsi" w:hAnsiTheme="minorHAnsi"/>
          <w:sz w:val="22"/>
          <w:lang w:val="es-ES_tradnl"/>
        </w:rPr>
        <w:t>Massiris</w:t>
      </w:r>
      <w:proofErr w:type="spellEnd"/>
      <w:r w:rsidRPr="00F774F5">
        <w:rPr>
          <w:rFonts w:asciiTheme="minorHAnsi" w:hAnsiTheme="minorHAnsi"/>
          <w:sz w:val="22"/>
          <w:lang w:val="es-ES_tradnl"/>
        </w:rPr>
        <w:t>, 2010).</w:t>
      </w:r>
    </w:p>
    <w:p w:rsidR="007906DE" w:rsidRPr="00F774F5" w:rsidRDefault="007906DE" w:rsidP="007906DE">
      <w:pPr>
        <w:jc w:val="both"/>
        <w:rPr>
          <w:rFonts w:asciiTheme="minorHAnsi" w:hAnsiTheme="minorHAnsi"/>
          <w:sz w:val="22"/>
          <w:lang w:val="es-ES_tradnl"/>
        </w:rPr>
      </w:pPr>
    </w:p>
    <w:p w:rsidR="00AA2706" w:rsidRDefault="00AA2706" w:rsidP="00AA2706">
      <w:pPr>
        <w:rPr>
          <w:rFonts w:asciiTheme="minorHAnsi" w:hAnsiTheme="minorHAnsi"/>
          <w:b/>
          <w:sz w:val="22"/>
          <w:lang w:val="es-ES_tradnl"/>
        </w:rPr>
      </w:pPr>
    </w:p>
    <w:p w:rsidR="00AA2706" w:rsidRPr="00F774F5" w:rsidRDefault="00AA2706" w:rsidP="00AA2706">
      <w:pPr>
        <w:rPr>
          <w:rFonts w:asciiTheme="minorHAnsi" w:hAnsiTheme="minorHAnsi"/>
          <w:sz w:val="22"/>
          <w:lang w:val="es-ES_tradnl"/>
        </w:rPr>
      </w:pPr>
      <w:r w:rsidRPr="00F774F5">
        <w:rPr>
          <w:rFonts w:asciiTheme="minorHAnsi" w:hAnsiTheme="minorHAnsi"/>
          <w:b/>
          <w:sz w:val="22"/>
          <w:lang w:val="es-ES_tradnl"/>
        </w:rPr>
        <w:lastRenderedPageBreak/>
        <w:t>Gráfic</w:t>
      </w:r>
      <w:r>
        <w:rPr>
          <w:rFonts w:asciiTheme="minorHAnsi" w:hAnsiTheme="minorHAnsi"/>
          <w:b/>
          <w:sz w:val="22"/>
          <w:lang w:val="es-ES_tradnl"/>
        </w:rPr>
        <w:t xml:space="preserve">a no. </w:t>
      </w:r>
      <w:r w:rsidRPr="00F774F5">
        <w:rPr>
          <w:rFonts w:asciiTheme="minorHAnsi" w:hAnsiTheme="minorHAnsi"/>
          <w:b/>
          <w:sz w:val="22"/>
          <w:lang w:val="es-ES_tradnl"/>
        </w:rPr>
        <w:t xml:space="preserve"> </w:t>
      </w:r>
      <w:r>
        <w:rPr>
          <w:rFonts w:asciiTheme="minorHAnsi" w:hAnsiTheme="minorHAnsi"/>
          <w:b/>
          <w:sz w:val="22"/>
          <w:lang w:val="es-ES_tradnl"/>
        </w:rPr>
        <w:t>3</w:t>
      </w:r>
      <w:r w:rsidRPr="00F774F5">
        <w:rPr>
          <w:rFonts w:asciiTheme="minorHAnsi" w:hAnsiTheme="minorHAnsi"/>
          <w:b/>
          <w:sz w:val="22"/>
          <w:lang w:val="es-ES_tradnl"/>
        </w:rPr>
        <w:t xml:space="preserve">. La </w:t>
      </w:r>
      <w:r>
        <w:rPr>
          <w:rFonts w:asciiTheme="minorHAnsi" w:hAnsiTheme="minorHAnsi"/>
          <w:b/>
          <w:sz w:val="22"/>
          <w:lang w:val="es-ES_tradnl"/>
        </w:rPr>
        <w:t>r</w:t>
      </w:r>
      <w:r w:rsidRPr="00F774F5">
        <w:rPr>
          <w:rFonts w:asciiTheme="minorHAnsi" w:hAnsiTheme="minorHAnsi"/>
          <w:b/>
          <w:sz w:val="22"/>
          <w:lang w:val="es-ES_tradnl"/>
        </w:rPr>
        <w:t>egionalización como proceso</w:t>
      </w:r>
    </w:p>
    <w:p w:rsidR="00AA2706" w:rsidRPr="00F774F5" w:rsidRDefault="00AA2706" w:rsidP="00AA2706">
      <w:pPr>
        <w:spacing w:line="360" w:lineRule="auto"/>
        <w:rPr>
          <w:rFonts w:asciiTheme="minorHAnsi" w:hAnsiTheme="minorHAnsi"/>
          <w:b/>
          <w:sz w:val="20"/>
          <w:highlight w:val="yellow"/>
          <w:lang w:val="es-ES_tradnl"/>
        </w:rPr>
      </w:pPr>
      <w:r w:rsidRPr="00F774F5">
        <w:rPr>
          <w:rFonts w:asciiTheme="minorHAnsi" w:hAnsiTheme="minorHAnsi"/>
          <w:noProof/>
          <w:lang w:val="es-CO" w:eastAsia="es-CO"/>
        </w:rPr>
        <w:drawing>
          <wp:inline distT="0" distB="0" distL="0" distR="0" wp14:anchorId="72DB24FB" wp14:editId="5C269819">
            <wp:extent cx="5396230" cy="3353435"/>
            <wp:effectExtent l="38100" t="19050" r="109220" b="18415"/>
            <wp:docPr id="283" name="Diagrama 2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A2706" w:rsidRPr="00F774F5" w:rsidRDefault="00AA2706" w:rsidP="00AA2706">
      <w:pPr>
        <w:jc w:val="both"/>
        <w:rPr>
          <w:rFonts w:asciiTheme="minorHAnsi" w:hAnsiTheme="minorHAnsi"/>
          <w:sz w:val="18"/>
          <w:szCs w:val="18"/>
          <w:lang w:val="es-ES_tradnl"/>
        </w:rPr>
      </w:pPr>
      <w:r w:rsidRPr="00F774F5">
        <w:rPr>
          <w:rFonts w:asciiTheme="minorHAnsi" w:hAnsiTheme="minorHAnsi"/>
          <w:sz w:val="18"/>
          <w:szCs w:val="18"/>
          <w:lang w:val="es-ES_tradnl"/>
        </w:rPr>
        <w:t>Fuente: Elaboración Viceministerio de Educación Superior – Subdirección de Apoyo a la Gestión de las IES</w:t>
      </w:r>
    </w:p>
    <w:p w:rsidR="00AA2706" w:rsidRDefault="00AA2706" w:rsidP="007906DE">
      <w:pPr>
        <w:jc w:val="both"/>
        <w:rPr>
          <w:rFonts w:asciiTheme="minorHAnsi" w:hAnsiTheme="minorHAnsi"/>
          <w:sz w:val="22"/>
          <w:lang w:val="es-ES_tradnl"/>
        </w:rPr>
      </w:pPr>
    </w:p>
    <w:p w:rsidR="007906DE" w:rsidRPr="00F774F5" w:rsidRDefault="007906DE" w:rsidP="007906DE">
      <w:pPr>
        <w:jc w:val="both"/>
        <w:rPr>
          <w:rFonts w:asciiTheme="minorHAnsi" w:hAnsiTheme="minorHAnsi"/>
          <w:sz w:val="22"/>
          <w:lang w:val="es-ES_tradnl"/>
        </w:rPr>
      </w:pPr>
      <w:r w:rsidRPr="00F774F5">
        <w:rPr>
          <w:rFonts w:asciiTheme="minorHAnsi" w:hAnsiTheme="minorHAnsi"/>
          <w:sz w:val="22"/>
          <w:lang w:val="es-ES_tradnl"/>
        </w:rPr>
        <w:t>Así mismo, la regionalización</w:t>
      </w:r>
      <w:r>
        <w:rPr>
          <w:rFonts w:asciiTheme="minorHAnsi" w:hAnsiTheme="minorHAnsi"/>
          <w:sz w:val="22"/>
          <w:lang w:val="es-ES_tradnl"/>
        </w:rPr>
        <w:t>,</w:t>
      </w:r>
      <w:r w:rsidRPr="00F774F5">
        <w:rPr>
          <w:rFonts w:asciiTheme="minorHAnsi" w:hAnsiTheme="minorHAnsi"/>
          <w:sz w:val="22"/>
          <w:lang w:val="es-ES_tradnl"/>
        </w:rPr>
        <w:t xml:space="preserve"> vista a través del enfoque del desarrollo regional</w:t>
      </w:r>
      <w:r>
        <w:rPr>
          <w:rFonts w:asciiTheme="minorHAnsi" w:hAnsiTheme="minorHAnsi"/>
          <w:sz w:val="22"/>
          <w:lang w:val="es-ES_tradnl"/>
        </w:rPr>
        <w:t>,</w:t>
      </w:r>
      <w:r w:rsidRPr="00F774F5">
        <w:rPr>
          <w:rFonts w:asciiTheme="minorHAnsi" w:hAnsiTheme="minorHAnsi"/>
          <w:sz w:val="22"/>
          <w:lang w:val="es-ES_tradnl"/>
        </w:rPr>
        <w:t xml:space="preserve"> se centra en la búsqueda de una redistribución espacial del crecimiento económico con el propósito de elevar los niveles de vida y reducir los desequilibrios</w:t>
      </w:r>
      <w:r>
        <w:rPr>
          <w:rFonts w:asciiTheme="minorHAnsi" w:hAnsiTheme="minorHAnsi"/>
          <w:sz w:val="22"/>
          <w:lang w:val="es-ES_tradnl"/>
        </w:rPr>
        <w:t>.</w:t>
      </w:r>
      <w:r w:rsidRPr="00F774F5">
        <w:rPr>
          <w:rFonts w:asciiTheme="minorHAnsi" w:hAnsiTheme="minorHAnsi"/>
          <w:sz w:val="22"/>
          <w:lang w:val="es-ES_tradnl"/>
        </w:rPr>
        <w:t xml:space="preserve"> </w:t>
      </w:r>
      <w:r>
        <w:rPr>
          <w:rFonts w:asciiTheme="minorHAnsi" w:hAnsiTheme="minorHAnsi"/>
          <w:sz w:val="22"/>
          <w:lang w:val="es-ES_tradnl"/>
        </w:rPr>
        <w:t>E</w:t>
      </w:r>
      <w:r w:rsidRPr="00F774F5">
        <w:rPr>
          <w:rFonts w:asciiTheme="minorHAnsi" w:hAnsiTheme="minorHAnsi"/>
          <w:sz w:val="22"/>
          <w:lang w:val="es-ES_tradnl"/>
        </w:rPr>
        <w:t>sto solo se puede lograr a través de la modernización e integración de las regiones apartadas y periféricas (Uribe; 1998)</w:t>
      </w:r>
      <w:r>
        <w:rPr>
          <w:rFonts w:asciiTheme="minorHAnsi" w:hAnsiTheme="minorHAnsi"/>
          <w:sz w:val="22"/>
          <w:lang w:val="es-ES_tradnl"/>
        </w:rPr>
        <w:t>.</w:t>
      </w:r>
      <w:r w:rsidRPr="00F774F5">
        <w:rPr>
          <w:rFonts w:asciiTheme="minorHAnsi" w:hAnsiTheme="minorHAnsi"/>
          <w:sz w:val="22"/>
          <w:lang w:val="es-ES_tradnl"/>
        </w:rPr>
        <w:t xml:space="preserve"> </w:t>
      </w:r>
      <w:r>
        <w:rPr>
          <w:rFonts w:asciiTheme="minorHAnsi" w:hAnsiTheme="minorHAnsi"/>
          <w:sz w:val="22"/>
          <w:lang w:val="es-ES_tradnl"/>
        </w:rPr>
        <w:t>L</w:t>
      </w:r>
      <w:r w:rsidRPr="00F774F5">
        <w:rPr>
          <w:rFonts w:asciiTheme="minorHAnsi" w:hAnsiTheme="minorHAnsi"/>
          <w:sz w:val="22"/>
          <w:lang w:val="es-ES_tradnl"/>
        </w:rPr>
        <w:t xml:space="preserve">o </w:t>
      </w:r>
      <w:r>
        <w:rPr>
          <w:rFonts w:asciiTheme="minorHAnsi" w:hAnsiTheme="minorHAnsi"/>
          <w:sz w:val="22"/>
          <w:lang w:val="es-ES_tradnl"/>
        </w:rPr>
        <w:t xml:space="preserve">anterior </w:t>
      </w:r>
      <w:r w:rsidRPr="00F774F5">
        <w:rPr>
          <w:rFonts w:asciiTheme="minorHAnsi" w:hAnsiTheme="minorHAnsi"/>
          <w:sz w:val="22"/>
          <w:lang w:val="es-ES_tradnl"/>
        </w:rPr>
        <w:t>demanda</w:t>
      </w:r>
      <w:r>
        <w:rPr>
          <w:rFonts w:asciiTheme="minorHAnsi" w:hAnsiTheme="minorHAnsi"/>
          <w:sz w:val="22"/>
          <w:lang w:val="es-ES_tradnl"/>
        </w:rPr>
        <w:t>, a su vez,</w:t>
      </w:r>
      <w:r w:rsidRPr="00F774F5">
        <w:rPr>
          <w:rFonts w:asciiTheme="minorHAnsi" w:hAnsiTheme="minorHAnsi"/>
          <w:sz w:val="22"/>
          <w:lang w:val="es-ES_tradnl"/>
        </w:rPr>
        <w:t xml:space="preserve"> una descentralización de la política económica y la ampliación de la participación de las regiones en el manejo de los recursos, con el fin de construir una agenda o un pacto territorial (Restrepo 2004), sin desconocer que l</w:t>
      </w:r>
      <w:r w:rsidRPr="00F774F5">
        <w:rPr>
          <w:rFonts w:asciiTheme="minorHAnsi" w:hAnsiTheme="minorHAnsi"/>
          <w:sz w:val="22"/>
        </w:rPr>
        <w:t>a regionalización debe estar articulada y alineada a la política nacional.</w:t>
      </w:r>
    </w:p>
    <w:p w:rsidR="007906DE" w:rsidRPr="00F774F5" w:rsidRDefault="007906DE" w:rsidP="007906DE">
      <w:pPr>
        <w:jc w:val="both"/>
        <w:rPr>
          <w:rFonts w:asciiTheme="minorHAnsi" w:hAnsiTheme="minorHAnsi"/>
          <w:sz w:val="22"/>
        </w:rPr>
      </w:pPr>
    </w:p>
    <w:p w:rsidR="007906DE" w:rsidRPr="00F774F5" w:rsidRDefault="007906DE" w:rsidP="007906DE">
      <w:pPr>
        <w:jc w:val="both"/>
        <w:rPr>
          <w:rFonts w:asciiTheme="minorHAnsi" w:hAnsiTheme="minorHAnsi"/>
          <w:sz w:val="22"/>
          <w:lang w:val="es-ES_tradnl"/>
        </w:rPr>
      </w:pPr>
      <w:r w:rsidRPr="00F774F5">
        <w:rPr>
          <w:rFonts w:asciiTheme="minorHAnsi" w:hAnsiTheme="minorHAnsi"/>
          <w:sz w:val="22"/>
        </w:rPr>
        <w:t>La descentralización de la educación y los procesos de regionalización van más de allá de trasladar simplemente la oferta de educación superior</w:t>
      </w:r>
      <w:r>
        <w:rPr>
          <w:rFonts w:asciiTheme="minorHAnsi" w:hAnsiTheme="minorHAnsi"/>
          <w:sz w:val="22"/>
        </w:rPr>
        <w:t>;</w:t>
      </w:r>
      <w:r w:rsidRPr="00F774F5">
        <w:rPr>
          <w:rFonts w:asciiTheme="minorHAnsi" w:hAnsiTheme="minorHAnsi"/>
          <w:sz w:val="22"/>
        </w:rPr>
        <w:t xml:space="preserve"> lo que se debe apoyar es la generación de capacidades instaladas en las regiones para que</w:t>
      </w:r>
      <w:r>
        <w:rPr>
          <w:rFonts w:asciiTheme="minorHAnsi" w:hAnsiTheme="minorHAnsi"/>
          <w:sz w:val="22"/>
        </w:rPr>
        <w:t>,</w:t>
      </w:r>
      <w:r w:rsidRPr="00F774F5">
        <w:rPr>
          <w:rFonts w:asciiTheme="minorHAnsi" w:hAnsiTheme="minorHAnsi"/>
          <w:sz w:val="22"/>
        </w:rPr>
        <w:t xml:space="preserve"> en el marco de sus características</w:t>
      </w:r>
      <w:r>
        <w:rPr>
          <w:rFonts w:asciiTheme="minorHAnsi" w:hAnsiTheme="minorHAnsi"/>
          <w:sz w:val="22"/>
        </w:rPr>
        <w:t>,</w:t>
      </w:r>
      <w:r w:rsidRPr="00F774F5">
        <w:rPr>
          <w:rFonts w:asciiTheme="minorHAnsi" w:hAnsiTheme="minorHAnsi"/>
          <w:sz w:val="22"/>
        </w:rPr>
        <w:t xml:space="preserve"> desarrollen programas pertinentes. </w:t>
      </w:r>
    </w:p>
    <w:p w:rsidR="007906DE" w:rsidRPr="00F774F5" w:rsidRDefault="007906DE" w:rsidP="007906DE">
      <w:pPr>
        <w:jc w:val="both"/>
        <w:rPr>
          <w:rFonts w:asciiTheme="minorHAnsi" w:hAnsiTheme="minorHAnsi"/>
          <w:sz w:val="22"/>
          <w:lang w:eastAsia="es-CO"/>
        </w:rPr>
      </w:pPr>
      <w:r w:rsidRPr="00F774F5">
        <w:rPr>
          <w:rFonts w:asciiTheme="minorHAnsi" w:hAnsiTheme="minorHAnsi"/>
          <w:sz w:val="22"/>
          <w:lang w:val="es-ES_tradnl"/>
        </w:rPr>
        <w:t xml:space="preserve">Teniendo en cuenta lo expuesto, </w:t>
      </w:r>
      <w:r w:rsidRPr="004A6E66">
        <w:rPr>
          <w:rFonts w:asciiTheme="minorHAnsi" w:hAnsiTheme="minorHAnsi"/>
          <w:sz w:val="22"/>
          <w:lang w:val="es-ES_tradnl"/>
        </w:rPr>
        <w:t>es posible definir la regionalización de la educación superior</w:t>
      </w:r>
      <w:r w:rsidRPr="00F774F5">
        <w:rPr>
          <w:rFonts w:asciiTheme="minorHAnsi" w:hAnsiTheme="minorHAnsi"/>
          <w:sz w:val="22"/>
          <w:lang w:val="es-ES_tradnl"/>
        </w:rPr>
        <w:t xml:space="preserve"> </w:t>
      </w:r>
      <w:r w:rsidRPr="00F774F5">
        <w:rPr>
          <w:rFonts w:asciiTheme="minorHAnsi" w:hAnsiTheme="minorHAnsi"/>
          <w:sz w:val="22"/>
          <w:lang w:eastAsia="es-CO"/>
        </w:rPr>
        <w:t>como una estrategia para fomentar el acceso, la permanencia y la graduación en este nivel educativo que contribuye al desarrollo local a través de la generación de capacidades instaladas en las regiones. Inicialmente se hablaba del concepto de desconcentración de la oferta de educación superior, cuyo objetivo principal era ofrecer programas de educación superior en aquellas regiones que carecían de ésta. Hoy la regionalización se concibe como estrategia de fomento y cierre de brechas, reconoce la importancia de promover la generación de capacidades en los territorios para que</w:t>
      </w:r>
      <w:r>
        <w:rPr>
          <w:rFonts w:asciiTheme="minorHAnsi" w:hAnsiTheme="minorHAnsi"/>
          <w:sz w:val="22"/>
          <w:lang w:eastAsia="es-CO"/>
        </w:rPr>
        <w:t>,</w:t>
      </w:r>
      <w:r w:rsidRPr="00F774F5">
        <w:rPr>
          <w:rFonts w:asciiTheme="minorHAnsi" w:hAnsiTheme="minorHAnsi"/>
          <w:sz w:val="22"/>
          <w:lang w:eastAsia="es-CO"/>
        </w:rPr>
        <w:t xml:space="preserve"> desde su visión contextual y la lectura de las particularidades del entorno, oferten programas de calidad y pertinentes, que contribuyan al desarrollo regional.</w:t>
      </w:r>
    </w:p>
    <w:p w:rsidR="007906DE" w:rsidRPr="00F774F5" w:rsidRDefault="007906DE" w:rsidP="007906DE">
      <w:pPr>
        <w:rPr>
          <w:rFonts w:asciiTheme="minorHAnsi" w:hAnsiTheme="minorHAnsi"/>
          <w:sz w:val="22"/>
          <w:lang w:eastAsia="es-CO"/>
        </w:rPr>
      </w:pPr>
    </w:p>
    <w:p w:rsidR="007906DE" w:rsidRPr="00F774F5" w:rsidRDefault="007906DE" w:rsidP="007906DE">
      <w:pPr>
        <w:jc w:val="both"/>
        <w:rPr>
          <w:rFonts w:asciiTheme="minorHAnsi" w:hAnsiTheme="minorHAnsi"/>
          <w:sz w:val="22"/>
          <w:lang w:eastAsia="es-CO"/>
        </w:rPr>
      </w:pPr>
      <w:r w:rsidRPr="00F774F5">
        <w:rPr>
          <w:rFonts w:asciiTheme="minorHAnsi" w:hAnsiTheme="minorHAnsi"/>
          <w:sz w:val="22"/>
          <w:lang w:eastAsia="es-CO"/>
        </w:rPr>
        <w:t xml:space="preserve">La regionalización de la </w:t>
      </w:r>
      <w:r>
        <w:rPr>
          <w:rFonts w:asciiTheme="minorHAnsi" w:hAnsiTheme="minorHAnsi"/>
          <w:sz w:val="22"/>
          <w:lang w:eastAsia="es-CO"/>
        </w:rPr>
        <w:t>e</w:t>
      </w:r>
      <w:r w:rsidRPr="00F774F5">
        <w:rPr>
          <w:rFonts w:asciiTheme="minorHAnsi" w:hAnsiTheme="minorHAnsi"/>
          <w:sz w:val="22"/>
          <w:lang w:eastAsia="es-CO"/>
        </w:rPr>
        <w:t xml:space="preserve">ducación </w:t>
      </w:r>
      <w:r>
        <w:rPr>
          <w:rFonts w:asciiTheme="minorHAnsi" w:hAnsiTheme="minorHAnsi"/>
          <w:sz w:val="22"/>
          <w:lang w:eastAsia="es-CO"/>
        </w:rPr>
        <w:t>s</w:t>
      </w:r>
      <w:r w:rsidRPr="00F774F5">
        <w:rPr>
          <w:rFonts w:asciiTheme="minorHAnsi" w:hAnsiTheme="minorHAnsi"/>
          <w:sz w:val="22"/>
          <w:lang w:eastAsia="es-CO"/>
        </w:rPr>
        <w:t>uperior debe velar porque en los territorios se dé la concreción de los objetivos del sistema de educación superior</w:t>
      </w:r>
      <w:r>
        <w:rPr>
          <w:rFonts w:asciiTheme="minorHAnsi" w:hAnsiTheme="minorHAnsi"/>
          <w:sz w:val="22"/>
          <w:lang w:eastAsia="es-CO"/>
        </w:rPr>
        <w:t>;</w:t>
      </w:r>
      <w:r w:rsidRPr="00F774F5">
        <w:rPr>
          <w:rFonts w:asciiTheme="minorHAnsi" w:hAnsiTheme="minorHAnsi"/>
          <w:sz w:val="22"/>
          <w:lang w:eastAsia="es-CO"/>
        </w:rPr>
        <w:t xml:space="preserve"> entre ellos</w:t>
      </w:r>
      <w:r>
        <w:rPr>
          <w:rFonts w:asciiTheme="minorHAnsi" w:hAnsiTheme="minorHAnsi"/>
          <w:sz w:val="22"/>
          <w:lang w:eastAsia="es-CO"/>
        </w:rPr>
        <w:t>,</w:t>
      </w:r>
      <w:r w:rsidRPr="00F774F5">
        <w:rPr>
          <w:rFonts w:asciiTheme="minorHAnsi" w:hAnsiTheme="minorHAnsi"/>
          <w:sz w:val="22"/>
          <w:lang w:eastAsia="es-CO"/>
        </w:rPr>
        <w:t xml:space="preserve"> garantizar el acceso y la educación superior inclusiva, la calidad y contribuir a la generación de ciencia tecnología e innovación. </w:t>
      </w:r>
    </w:p>
    <w:p w:rsidR="007906DE" w:rsidRDefault="007906DE" w:rsidP="00AA2706">
      <w:pPr>
        <w:jc w:val="both"/>
        <w:rPr>
          <w:rFonts w:asciiTheme="minorHAnsi" w:hAnsiTheme="minorHAnsi"/>
          <w:sz w:val="22"/>
          <w:lang w:val="es-ES_tradnl"/>
        </w:rPr>
      </w:pPr>
      <w:r w:rsidRPr="00F774F5">
        <w:rPr>
          <w:rFonts w:asciiTheme="minorHAnsi" w:hAnsiTheme="minorHAnsi"/>
          <w:sz w:val="22"/>
          <w:lang w:val="es-ES_tradnl"/>
        </w:rPr>
        <w:lastRenderedPageBreak/>
        <w:t xml:space="preserve">En este proceso, como lo muestra el gráfico siguiente, intervienen </w:t>
      </w:r>
      <w:proofErr w:type="spellStart"/>
      <w:r w:rsidRPr="00F774F5">
        <w:rPr>
          <w:rFonts w:asciiTheme="minorHAnsi" w:hAnsiTheme="minorHAnsi"/>
          <w:sz w:val="22"/>
          <w:lang w:val="es-ES_tradnl"/>
        </w:rPr>
        <w:t>actores</w:t>
      </w:r>
      <w:proofErr w:type="spellEnd"/>
      <w:r w:rsidRPr="00F774F5">
        <w:rPr>
          <w:rFonts w:asciiTheme="minorHAnsi" w:hAnsiTheme="minorHAnsi"/>
          <w:sz w:val="22"/>
          <w:lang w:val="es-ES_tradnl"/>
        </w:rPr>
        <w:t xml:space="preserve"> claves que, a través de mecanismos de planeación y concertación, realizan y ejecutan acciones estratégicas, aportan a la regionalización de la educación superior y a una mayor pertinencia de sus actividades en relación con el contexto.</w:t>
      </w:r>
    </w:p>
    <w:p w:rsidR="00AA2706" w:rsidRDefault="00AA2706" w:rsidP="00AA2706">
      <w:pPr>
        <w:jc w:val="both"/>
        <w:rPr>
          <w:rFonts w:asciiTheme="minorHAnsi" w:hAnsiTheme="minorHAnsi"/>
          <w:lang w:val="es-ES_tradnl"/>
        </w:rPr>
      </w:pPr>
    </w:p>
    <w:p w:rsidR="007906DE" w:rsidRPr="00F774F5" w:rsidRDefault="007906DE" w:rsidP="007906DE">
      <w:pPr>
        <w:spacing w:line="360" w:lineRule="auto"/>
        <w:jc w:val="both"/>
        <w:rPr>
          <w:rFonts w:asciiTheme="minorHAnsi" w:hAnsiTheme="minorHAnsi"/>
          <w:b/>
          <w:lang w:val="es-ES_tradnl"/>
        </w:rPr>
      </w:pPr>
      <w:r w:rsidRPr="00F774F5">
        <w:rPr>
          <w:rFonts w:asciiTheme="minorHAnsi" w:hAnsiTheme="minorHAnsi"/>
          <w:b/>
          <w:lang w:val="es-ES_tradnl"/>
        </w:rPr>
        <w:t>Principales problemas nodales:</w:t>
      </w:r>
    </w:p>
    <w:p w:rsidR="007906DE" w:rsidRPr="00F774F5" w:rsidRDefault="007906DE" w:rsidP="00EC47C3">
      <w:pPr>
        <w:numPr>
          <w:ilvl w:val="0"/>
          <w:numId w:val="1"/>
        </w:numPr>
        <w:spacing w:after="200"/>
        <w:ind w:left="426" w:hanging="426"/>
        <w:contextualSpacing/>
        <w:jc w:val="both"/>
        <w:rPr>
          <w:rFonts w:asciiTheme="minorHAnsi" w:hAnsiTheme="minorHAnsi" w:cs="Arial"/>
          <w:sz w:val="22"/>
          <w:lang w:val="es-ES_tradnl"/>
        </w:rPr>
      </w:pPr>
      <w:r w:rsidRPr="00F774F5">
        <w:rPr>
          <w:rFonts w:asciiTheme="minorHAnsi" w:hAnsiTheme="minorHAnsi" w:cs="Arial"/>
          <w:sz w:val="22"/>
          <w:lang w:val="es-ES_tradnl"/>
        </w:rPr>
        <w:t>Las asimetrías en los resultados educativos de las ciudades capitales versus los departamentos</w:t>
      </w:r>
      <w:r>
        <w:rPr>
          <w:rFonts w:asciiTheme="minorHAnsi" w:hAnsiTheme="minorHAnsi" w:cs="Arial"/>
          <w:sz w:val="22"/>
          <w:lang w:val="es-ES_tradnl"/>
        </w:rPr>
        <w:t>.</w:t>
      </w:r>
      <w:r w:rsidRPr="00F774F5">
        <w:rPr>
          <w:rFonts w:asciiTheme="minorHAnsi" w:hAnsiTheme="minorHAnsi" w:cs="Arial"/>
          <w:sz w:val="22"/>
          <w:lang w:val="es-ES_tradnl"/>
        </w:rPr>
        <w:t xml:space="preserve"> </w:t>
      </w:r>
      <w:r>
        <w:rPr>
          <w:rFonts w:asciiTheme="minorHAnsi" w:hAnsiTheme="minorHAnsi" w:cs="Arial"/>
          <w:sz w:val="22"/>
          <w:lang w:val="es-ES_tradnl"/>
        </w:rPr>
        <w:t>D</w:t>
      </w:r>
      <w:r w:rsidRPr="00F774F5">
        <w:rPr>
          <w:rFonts w:asciiTheme="minorHAnsi" w:hAnsiTheme="minorHAnsi" w:cs="Arial"/>
          <w:sz w:val="22"/>
          <w:lang w:val="es-ES_tradnl"/>
        </w:rPr>
        <w:t>e acuerdo con el Índice de Progreso Educativo</w:t>
      </w:r>
      <w:r>
        <w:rPr>
          <w:rFonts w:asciiTheme="minorHAnsi" w:hAnsiTheme="minorHAnsi" w:cs="Arial"/>
          <w:sz w:val="22"/>
          <w:lang w:val="es-ES_tradnl"/>
        </w:rPr>
        <w:t xml:space="preserve">, </w:t>
      </w:r>
      <w:r w:rsidRPr="00F774F5">
        <w:rPr>
          <w:rFonts w:asciiTheme="minorHAnsi" w:hAnsiTheme="minorHAnsi" w:cs="Arial"/>
          <w:sz w:val="22"/>
          <w:lang w:val="es-ES_tradnl"/>
        </w:rPr>
        <w:t>IPES</w:t>
      </w:r>
      <w:r>
        <w:rPr>
          <w:rFonts w:asciiTheme="minorHAnsi" w:hAnsiTheme="minorHAnsi" w:cs="Arial"/>
          <w:sz w:val="22"/>
          <w:lang w:val="es-ES_tradnl"/>
        </w:rPr>
        <w:t>,</w:t>
      </w:r>
      <w:r w:rsidRPr="00F774F5">
        <w:rPr>
          <w:rFonts w:asciiTheme="minorHAnsi" w:hAnsiTheme="minorHAnsi" w:cs="Arial"/>
          <w:sz w:val="22"/>
          <w:lang w:val="es-ES_tradnl"/>
        </w:rPr>
        <w:t xml:space="preserve"> 2012</w:t>
      </w:r>
      <w:r>
        <w:rPr>
          <w:rFonts w:asciiTheme="minorHAnsi" w:hAnsiTheme="minorHAnsi" w:cs="Arial"/>
          <w:sz w:val="22"/>
          <w:lang w:val="es-ES_tradnl"/>
        </w:rPr>
        <w:t>,</w:t>
      </w:r>
      <w:r w:rsidRPr="00F774F5">
        <w:rPr>
          <w:rFonts w:asciiTheme="minorHAnsi" w:hAnsiTheme="minorHAnsi" w:cs="Arial"/>
          <w:sz w:val="22"/>
          <w:lang w:val="es-ES_tradnl"/>
        </w:rPr>
        <w:t xml:space="preserve"> del Ministerio de Educación Nacional, estructurado a partir de los indicadores de acceso, de logro y de calidad de la educación superior en Colombia </w:t>
      </w:r>
      <w:r>
        <w:rPr>
          <w:rFonts w:asciiTheme="minorHAnsi" w:hAnsiTheme="minorHAnsi" w:cs="Arial"/>
          <w:sz w:val="22"/>
          <w:lang w:val="es-ES_tradnl"/>
        </w:rPr>
        <w:t>s</w:t>
      </w:r>
      <w:r w:rsidRPr="00F774F5">
        <w:rPr>
          <w:rFonts w:asciiTheme="minorHAnsi" w:hAnsiTheme="minorHAnsi" w:cs="Arial"/>
          <w:sz w:val="22"/>
          <w:lang w:val="es-ES_tradnl"/>
        </w:rPr>
        <w:t>e evidencia que</w:t>
      </w:r>
      <w:r>
        <w:rPr>
          <w:rFonts w:asciiTheme="minorHAnsi" w:hAnsiTheme="minorHAnsi" w:cs="Arial"/>
          <w:sz w:val="22"/>
          <w:lang w:val="es-ES_tradnl"/>
        </w:rPr>
        <w:t>,</w:t>
      </w:r>
      <w:r w:rsidRPr="00F774F5">
        <w:rPr>
          <w:rFonts w:asciiTheme="minorHAnsi" w:hAnsiTheme="minorHAnsi" w:cs="Arial"/>
          <w:sz w:val="22"/>
          <w:lang w:val="es-ES_tradnl"/>
        </w:rPr>
        <w:t xml:space="preserve"> del total de departamentos evaluados, el 78% presenta un desempeño menor respecto de su ciudad capital</w:t>
      </w:r>
      <w:r>
        <w:rPr>
          <w:rFonts w:asciiTheme="minorHAnsi" w:hAnsiTheme="minorHAnsi" w:cs="Arial"/>
          <w:sz w:val="22"/>
          <w:lang w:val="es-ES_tradnl"/>
        </w:rPr>
        <w:t>.</w:t>
      </w:r>
      <w:r w:rsidRPr="00F774F5">
        <w:rPr>
          <w:rFonts w:asciiTheme="minorHAnsi" w:hAnsiTheme="minorHAnsi" w:cs="Arial"/>
          <w:sz w:val="22"/>
          <w:lang w:val="es-ES_tradnl"/>
        </w:rPr>
        <w:t xml:space="preserve"> </w:t>
      </w:r>
      <w:r>
        <w:rPr>
          <w:rFonts w:asciiTheme="minorHAnsi" w:hAnsiTheme="minorHAnsi" w:cs="Arial"/>
          <w:sz w:val="22"/>
          <w:lang w:val="es-ES_tradnl"/>
        </w:rPr>
        <w:t>E</w:t>
      </w:r>
      <w:r w:rsidRPr="00F774F5">
        <w:rPr>
          <w:rFonts w:asciiTheme="minorHAnsi" w:hAnsiTheme="minorHAnsi" w:cs="Arial"/>
          <w:sz w:val="22"/>
          <w:lang w:val="es-ES_tradnl"/>
        </w:rPr>
        <w:t>n este sentido, se puede inferir que existe un mayor avance en educación superior en las regiones capitales que en el resto de los municipios.</w:t>
      </w:r>
    </w:p>
    <w:p w:rsidR="007906DE" w:rsidRPr="00F774F5" w:rsidRDefault="007906DE" w:rsidP="00EC47C3">
      <w:pPr>
        <w:numPr>
          <w:ilvl w:val="0"/>
          <w:numId w:val="1"/>
        </w:numPr>
        <w:spacing w:after="200"/>
        <w:ind w:left="426" w:hanging="426"/>
        <w:contextualSpacing/>
        <w:jc w:val="both"/>
        <w:rPr>
          <w:rFonts w:asciiTheme="minorHAnsi" w:hAnsiTheme="minorHAnsi" w:cs="Arial"/>
          <w:sz w:val="22"/>
          <w:lang w:val="es-ES_tradnl"/>
        </w:rPr>
      </w:pPr>
      <w:r w:rsidRPr="00F774F5">
        <w:rPr>
          <w:rFonts w:asciiTheme="minorHAnsi" w:hAnsiTheme="minorHAnsi" w:cs="Arial"/>
          <w:sz w:val="22"/>
          <w:lang w:val="es-ES_tradnl"/>
        </w:rPr>
        <w:t>Desconocimiento de la diversidad regional colombiana para el diseño de políticas públicas del sector.</w:t>
      </w:r>
    </w:p>
    <w:p w:rsidR="007906DE" w:rsidRPr="00F774F5" w:rsidRDefault="007906DE" w:rsidP="00EC47C3">
      <w:pPr>
        <w:numPr>
          <w:ilvl w:val="0"/>
          <w:numId w:val="1"/>
        </w:numPr>
        <w:spacing w:after="200"/>
        <w:ind w:left="426" w:hanging="426"/>
        <w:contextualSpacing/>
        <w:jc w:val="both"/>
        <w:rPr>
          <w:rFonts w:asciiTheme="minorHAnsi" w:hAnsiTheme="minorHAnsi" w:cs="Arial"/>
          <w:sz w:val="22"/>
          <w:lang w:val="es-ES_tradnl"/>
        </w:rPr>
      </w:pPr>
      <w:r w:rsidRPr="00F774F5">
        <w:rPr>
          <w:rFonts w:asciiTheme="minorHAnsi" w:hAnsiTheme="minorHAnsi" w:cs="Arial"/>
          <w:sz w:val="22"/>
          <w:lang w:val="es-ES_tradnl"/>
        </w:rPr>
        <w:t>La pérdida de bachilleres de la región que la abandonan para estudiar en IES de otras regiones</w:t>
      </w:r>
      <w:r>
        <w:rPr>
          <w:rFonts w:asciiTheme="minorHAnsi" w:hAnsiTheme="minorHAnsi" w:cs="Arial"/>
          <w:sz w:val="22"/>
          <w:lang w:val="es-ES_tradnl"/>
        </w:rPr>
        <w:t>,</w:t>
      </w:r>
      <w:r w:rsidRPr="00F774F5">
        <w:rPr>
          <w:rFonts w:asciiTheme="minorHAnsi" w:hAnsiTheme="minorHAnsi" w:cs="Arial"/>
          <w:sz w:val="22"/>
          <w:lang w:val="es-ES_tradnl"/>
        </w:rPr>
        <w:t xml:space="preserve"> y de profesionales de la región que migran a otras regiones porque no encuentran trabajo en lo que han estudiado.</w:t>
      </w:r>
    </w:p>
    <w:p w:rsidR="007906DE" w:rsidRPr="00F774F5" w:rsidRDefault="007906DE" w:rsidP="00EC47C3">
      <w:pPr>
        <w:numPr>
          <w:ilvl w:val="0"/>
          <w:numId w:val="1"/>
        </w:numPr>
        <w:spacing w:after="200"/>
        <w:ind w:left="426" w:hanging="426"/>
        <w:contextualSpacing/>
        <w:jc w:val="both"/>
        <w:rPr>
          <w:rFonts w:asciiTheme="minorHAnsi" w:hAnsiTheme="minorHAnsi" w:cs="Arial"/>
          <w:sz w:val="22"/>
          <w:lang w:val="es-ES_tradnl"/>
        </w:rPr>
      </w:pPr>
      <w:r w:rsidRPr="00F774F5">
        <w:rPr>
          <w:rFonts w:asciiTheme="minorHAnsi" w:hAnsiTheme="minorHAnsi" w:cs="Arial"/>
          <w:sz w:val="22"/>
          <w:lang w:val="es-ES_tradnl"/>
        </w:rPr>
        <w:t>La ausencia, y a veces desconocimiento, de un sistema de transferencia de créditos académicos que permita a los estudiantes continuar avanzando en el sistema educativo sin tener que empezar de nuevo. Esta progresión a menudo sólo se aplica a los egresados de una institución específica dentro de la misma región y</w:t>
      </w:r>
      <w:r>
        <w:rPr>
          <w:rFonts w:asciiTheme="minorHAnsi" w:hAnsiTheme="minorHAnsi" w:cs="Arial"/>
          <w:sz w:val="22"/>
          <w:lang w:val="es-ES_tradnl"/>
        </w:rPr>
        <w:t>,</w:t>
      </w:r>
      <w:r w:rsidRPr="00F774F5">
        <w:rPr>
          <w:rFonts w:asciiTheme="minorHAnsi" w:hAnsiTheme="minorHAnsi" w:cs="Arial"/>
          <w:sz w:val="22"/>
          <w:lang w:val="es-ES_tradnl"/>
        </w:rPr>
        <w:t xml:space="preserve"> en ocasiones</w:t>
      </w:r>
      <w:r>
        <w:rPr>
          <w:rFonts w:asciiTheme="minorHAnsi" w:hAnsiTheme="minorHAnsi" w:cs="Arial"/>
          <w:sz w:val="22"/>
          <w:lang w:val="es-ES_tradnl"/>
        </w:rPr>
        <w:t>,</w:t>
      </w:r>
      <w:r w:rsidRPr="00F774F5">
        <w:rPr>
          <w:rFonts w:asciiTheme="minorHAnsi" w:hAnsiTheme="minorHAnsi" w:cs="Arial"/>
          <w:sz w:val="22"/>
          <w:lang w:val="es-ES_tradnl"/>
        </w:rPr>
        <w:t xml:space="preserve"> no se facilita la homologación o la continuidad. En la práctica, hay entidades educativas que no evalúan las competencias ni reconocen créditos que podrían transferirse de instituciones técnicas o tecnológicas a universidades o a instituciones universitarias. </w:t>
      </w:r>
    </w:p>
    <w:p w:rsidR="007906DE" w:rsidRPr="00F774F5" w:rsidRDefault="007906DE" w:rsidP="00EC47C3">
      <w:pPr>
        <w:numPr>
          <w:ilvl w:val="0"/>
          <w:numId w:val="1"/>
        </w:numPr>
        <w:spacing w:after="200"/>
        <w:ind w:left="426" w:hanging="426"/>
        <w:contextualSpacing/>
        <w:jc w:val="both"/>
        <w:rPr>
          <w:rFonts w:asciiTheme="minorHAnsi" w:hAnsiTheme="minorHAnsi" w:cs="Arial"/>
          <w:sz w:val="22"/>
        </w:rPr>
      </w:pPr>
      <w:r w:rsidRPr="00F774F5">
        <w:rPr>
          <w:rFonts w:asciiTheme="minorHAnsi" w:hAnsiTheme="minorHAnsi" w:cs="Arial"/>
          <w:sz w:val="22"/>
          <w:lang w:val="es-ES_tradnl"/>
        </w:rPr>
        <w:t>La oferta de la educación post-secundaria no se corresponde con las necesidades de la economía</w:t>
      </w:r>
      <w:r w:rsidRPr="00F774F5">
        <w:rPr>
          <w:rFonts w:asciiTheme="minorHAnsi" w:hAnsiTheme="minorHAnsi" w:cs="Calibri"/>
          <w:sz w:val="22"/>
        </w:rPr>
        <w:t xml:space="preserve"> local y regional. El número de programas activos demuestra que menos de una cuarta parte de los programas de IES</w:t>
      </w:r>
      <w:r>
        <w:rPr>
          <w:rFonts w:asciiTheme="minorHAnsi" w:hAnsiTheme="minorHAnsi" w:cs="Calibri"/>
          <w:sz w:val="22"/>
        </w:rPr>
        <w:t>,</w:t>
      </w:r>
      <w:r w:rsidRPr="00F774F5">
        <w:rPr>
          <w:rFonts w:asciiTheme="minorHAnsi" w:hAnsiTheme="minorHAnsi" w:cs="Calibri"/>
          <w:sz w:val="22"/>
        </w:rPr>
        <w:t xml:space="preserve"> y de instituciones de formación para el trabajo y el desarrollo humano</w:t>
      </w:r>
      <w:r>
        <w:rPr>
          <w:rFonts w:asciiTheme="minorHAnsi" w:hAnsiTheme="minorHAnsi" w:cs="Calibri"/>
          <w:sz w:val="22"/>
        </w:rPr>
        <w:t>,</w:t>
      </w:r>
      <w:r w:rsidRPr="00F774F5">
        <w:rPr>
          <w:rFonts w:asciiTheme="minorHAnsi" w:hAnsiTheme="minorHAnsi" w:cs="Calibri"/>
          <w:sz w:val="22"/>
        </w:rPr>
        <w:t xml:space="preserve"> están vinculados a la agricultura y a las ciencias veterinarias o temas similares</w:t>
      </w:r>
      <w:r>
        <w:rPr>
          <w:rFonts w:asciiTheme="minorHAnsi" w:hAnsiTheme="minorHAnsi" w:cs="Calibri"/>
          <w:sz w:val="22"/>
        </w:rPr>
        <w:t>;</w:t>
      </w:r>
      <w:r w:rsidRPr="00F774F5">
        <w:rPr>
          <w:rFonts w:asciiTheme="minorHAnsi" w:hAnsiTheme="minorHAnsi" w:cs="Calibri"/>
          <w:sz w:val="22"/>
        </w:rPr>
        <w:t xml:space="preserve"> mientras que menos del 2% de la matrícula corresponde a programas relacionados con la matemática y las ciencias naturales. Por el contrario, un elevado número de graduados (más del 30%) corresponde a programas de economía y administración.</w:t>
      </w:r>
    </w:p>
    <w:p w:rsidR="007906DE" w:rsidRPr="00F774F5" w:rsidRDefault="007906DE" w:rsidP="00EC47C3">
      <w:pPr>
        <w:numPr>
          <w:ilvl w:val="0"/>
          <w:numId w:val="1"/>
        </w:numPr>
        <w:spacing w:after="200"/>
        <w:ind w:left="426" w:hanging="426"/>
        <w:contextualSpacing/>
        <w:jc w:val="both"/>
        <w:rPr>
          <w:rFonts w:asciiTheme="minorHAnsi" w:hAnsiTheme="minorHAnsi" w:cs="Arial"/>
          <w:sz w:val="22"/>
        </w:rPr>
      </w:pPr>
      <w:r w:rsidRPr="00F774F5">
        <w:rPr>
          <w:rFonts w:asciiTheme="minorHAnsi" w:hAnsiTheme="minorHAnsi" w:cs="Calibri"/>
          <w:sz w:val="22"/>
        </w:rPr>
        <w:t>La investigación que realizan las instituciones en las regiones no aporta en todos los casos a la solución de problemas territoriales</w:t>
      </w:r>
      <w:r>
        <w:rPr>
          <w:rFonts w:asciiTheme="minorHAnsi" w:hAnsiTheme="minorHAnsi" w:cs="Calibri"/>
          <w:sz w:val="22"/>
        </w:rPr>
        <w:t>;</w:t>
      </w:r>
      <w:r w:rsidRPr="00F774F5">
        <w:rPr>
          <w:rFonts w:asciiTheme="minorHAnsi" w:hAnsiTheme="minorHAnsi" w:cs="Calibri"/>
          <w:sz w:val="22"/>
        </w:rPr>
        <w:t xml:space="preserve"> </w:t>
      </w:r>
      <w:r>
        <w:rPr>
          <w:rFonts w:asciiTheme="minorHAnsi" w:hAnsiTheme="minorHAnsi" w:cs="Calibri"/>
          <w:sz w:val="22"/>
        </w:rPr>
        <w:t>e</w:t>
      </w:r>
      <w:r w:rsidRPr="00F774F5">
        <w:rPr>
          <w:rFonts w:asciiTheme="minorHAnsi" w:hAnsiTheme="minorHAnsi" w:cs="Calibri"/>
          <w:sz w:val="22"/>
        </w:rPr>
        <w:t>n algunas de ellas no se cuenta con los mínimos requeridos para realizar esta actividad.</w:t>
      </w:r>
    </w:p>
    <w:p w:rsidR="007906DE" w:rsidRPr="00AA2706" w:rsidRDefault="007906DE" w:rsidP="00EC47C3">
      <w:pPr>
        <w:numPr>
          <w:ilvl w:val="0"/>
          <w:numId w:val="1"/>
        </w:numPr>
        <w:spacing w:after="200"/>
        <w:ind w:left="426" w:hanging="426"/>
        <w:contextualSpacing/>
        <w:jc w:val="both"/>
        <w:rPr>
          <w:rFonts w:asciiTheme="minorHAnsi" w:hAnsiTheme="minorHAnsi" w:cs="Arial"/>
          <w:sz w:val="22"/>
          <w:lang w:val="es-ES_tradnl"/>
        </w:rPr>
      </w:pPr>
      <w:r w:rsidRPr="00F774F5">
        <w:rPr>
          <w:rFonts w:asciiTheme="minorHAnsi" w:hAnsiTheme="minorHAnsi" w:cs="Calibri"/>
          <w:sz w:val="22"/>
        </w:rPr>
        <w:t>El evidente desequilibrio en temas de financiación entre los que aporta la nación y los entes territoriales</w:t>
      </w:r>
      <w:r>
        <w:rPr>
          <w:rFonts w:asciiTheme="minorHAnsi" w:hAnsiTheme="minorHAnsi" w:cs="Calibri"/>
          <w:sz w:val="22"/>
        </w:rPr>
        <w:t>.</w:t>
      </w:r>
      <w:r w:rsidRPr="00F774F5">
        <w:rPr>
          <w:rFonts w:asciiTheme="minorHAnsi" w:hAnsiTheme="minorHAnsi" w:cs="Calibri"/>
          <w:sz w:val="22"/>
        </w:rPr>
        <w:t xml:space="preserve"> </w:t>
      </w:r>
      <w:r>
        <w:rPr>
          <w:rFonts w:asciiTheme="minorHAnsi" w:hAnsiTheme="minorHAnsi" w:cs="Calibri"/>
          <w:sz w:val="22"/>
        </w:rPr>
        <w:t>E</w:t>
      </w:r>
      <w:r w:rsidRPr="00F774F5">
        <w:rPr>
          <w:rFonts w:asciiTheme="minorHAnsi" w:hAnsiTheme="minorHAnsi" w:cs="Calibri"/>
          <w:sz w:val="22"/>
        </w:rPr>
        <w:t>stos últimos  no hacen con regularidad los aportes establecidos, a pesar de que los departamentos y municipios son quienes más se benefician con la actividad de las IES.</w:t>
      </w:r>
    </w:p>
    <w:p w:rsidR="007906DE" w:rsidRPr="00F774F5" w:rsidRDefault="007906DE" w:rsidP="007906DE">
      <w:pPr>
        <w:pStyle w:val="Ttulo1"/>
        <w:rPr>
          <w:rFonts w:asciiTheme="minorHAnsi" w:eastAsia="Calibri" w:hAnsiTheme="minorHAnsi"/>
        </w:rPr>
      </w:pPr>
      <w:r w:rsidRPr="00F774F5">
        <w:rPr>
          <w:rFonts w:asciiTheme="minorHAnsi" w:eastAsia="Calibri" w:hAnsiTheme="minorHAnsi"/>
        </w:rPr>
        <w:t>Lineamientos a desarrollar</w:t>
      </w:r>
    </w:p>
    <w:p w:rsidR="007906DE" w:rsidRPr="00F774F5" w:rsidRDefault="007906DE" w:rsidP="007906DE">
      <w:pPr>
        <w:rPr>
          <w:rFonts w:asciiTheme="minorHAnsi" w:hAnsiTheme="minorHAnsi"/>
          <w:lang w:val="es-MX"/>
        </w:rPr>
      </w:pPr>
    </w:p>
    <w:p w:rsidR="007906DE" w:rsidRPr="00F774F5" w:rsidRDefault="007906DE" w:rsidP="00EC47C3">
      <w:pPr>
        <w:pStyle w:val="Prrafodelista"/>
        <w:numPr>
          <w:ilvl w:val="0"/>
          <w:numId w:val="2"/>
        </w:numPr>
        <w:spacing w:after="200"/>
        <w:ind w:left="426" w:hanging="426"/>
        <w:contextualSpacing/>
        <w:jc w:val="both"/>
        <w:rPr>
          <w:rFonts w:asciiTheme="minorHAnsi" w:hAnsiTheme="minorHAnsi"/>
          <w:b/>
          <w:sz w:val="24"/>
          <w:szCs w:val="24"/>
          <w:lang w:val="es-MX"/>
        </w:rPr>
      </w:pPr>
      <w:r w:rsidRPr="00F774F5">
        <w:rPr>
          <w:rFonts w:asciiTheme="minorHAnsi" w:hAnsiTheme="minorHAnsi" w:cs="Arial"/>
        </w:rPr>
        <w:t xml:space="preserve">Proponer la sub regionalización y la </w:t>
      </w:r>
      <w:proofErr w:type="spellStart"/>
      <w:r w:rsidRPr="00F774F5">
        <w:rPr>
          <w:rFonts w:asciiTheme="minorHAnsi" w:hAnsiTheme="minorHAnsi" w:cs="Arial"/>
        </w:rPr>
        <w:t>territorialización</w:t>
      </w:r>
      <w:proofErr w:type="spellEnd"/>
      <w:r w:rsidRPr="00F774F5">
        <w:rPr>
          <w:rFonts w:asciiTheme="minorHAnsi" w:hAnsiTheme="minorHAnsi" w:cs="Arial"/>
        </w:rPr>
        <w:t xml:space="preserve"> como un eje central del sistema. Las gobernaciones y las alcaldías deben participar, junto con las IES, en la definición de iniciativas regionales concertadas con los demás actores del territorio a fin de fortalecer sus capacidades.</w:t>
      </w:r>
    </w:p>
    <w:p w:rsidR="007906DE" w:rsidRPr="007906DE" w:rsidRDefault="007906DE" w:rsidP="00EC47C3">
      <w:pPr>
        <w:pStyle w:val="Prrafodelista"/>
        <w:numPr>
          <w:ilvl w:val="0"/>
          <w:numId w:val="2"/>
        </w:numPr>
        <w:spacing w:after="200"/>
        <w:contextualSpacing/>
        <w:jc w:val="both"/>
        <w:rPr>
          <w:rFonts w:asciiTheme="minorHAnsi" w:hAnsiTheme="minorHAnsi"/>
          <w:b/>
          <w:lang w:val="es-MX"/>
        </w:rPr>
      </w:pPr>
      <w:r w:rsidRPr="007906DE">
        <w:rPr>
          <w:rFonts w:asciiTheme="minorHAnsi" w:hAnsiTheme="minorHAnsi" w:cs="Arial"/>
        </w:rPr>
        <w:t xml:space="preserve">Lograr que los gobiernos regionales y locales participen directamente en la financiación de programas de educación superior pertinentes. Los rubros presupuestales de estas entidades </w:t>
      </w:r>
      <w:r w:rsidRPr="007906DE">
        <w:rPr>
          <w:rFonts w:asciiTheme="minorHAnsi" w:hAnsiTheme="minorHAnsi" w:cs="Arial"/>
        </w:rPr>
        <w:lastRenderedPageBreak/>
        <w:t>deberían incorporar partidas para constituir y sostener fondos de financiación, en convenio con el ICETEX, para los programas específicos que se encuentren alineados con las prioridades derivadas del punto anterior.</w:t>
      </w:r>
    </w:p>
    <w:p w:rsidR="007906DE" w:rsidRPr="00F774F5" w:rsidRDefault="007906DE" w:rsidP="00EC47C3">
      <w:pPr>
        <w:pStyle w:val="Prrafodelista"/>
        <w:numPr>
          <w:ilvl w:val="0"/>
          <w:numId w:val="2"/>
        </w:numPr>
        <w:spacing w:after="200"/>
        <w:ind w:left="426" w:hanging="426"/>
        <w:contextualSpacing/>
        <w:jc w:val="both"/>
        <w:rPr>
          <w:rFonts w:asciiTheme="minorHAnsi" w:hAnsiTheme="minorHAnsi"/>
          <w:b/>
          <w:sz w:val="24"/>
          <w:szCs w:val="24"/>
          <w:lang w:val="es-MX"/>
        </w:rPr>
      </w:pPr>
      <w:r w:rsidRPr="00F774F5">
        <w:rPr>
          <w:rFonts w:asciiTheme="minorHAnsi" w:hAnsiTheme="minorHAnsi"/>
          <w:lang w:val="es-MX"/>
        </w:rPr>
        <w:t xml:space="preserve">Definir la estructuración del sistema de educación superior y de sus subsistemas en términos territoriales. </w:t>
      </w:r>
      <w:r w:rsidRPr="00F774F5">
        <w:rPr>
          <w:rFonts w:asciiTheme="minorHAnsi" w:hAnsiTheme="minorHAnsi" w:cs="Arial"/>
          <w:lang w:eastAsia="es-CO"/>
        </w:rPr>
        <w:t xml:space="preserve">Esto implica hacer una apuesta fuerte por una gestión territorial descentralizada y autónoma de los subsistemas de educación superior y </w:t>
      </w:r>
      <w:proofErr w:type="spellStart"/>
      <w:r>
        <w:rPr>
          <w:rFonts w:asciiTheme="minorHAnsi" w:hAnsiTheme="minorHAnsi" w:cs="Arial"/>
          <w:lang w:eastAsia="es-CO"/>
        </w:rPr>
        <w:t xml:space="preserve">por </w:t>
      </w:r>
      <w:r w:rsidRPr="00F774F5">
        <w:rPr>
          <w:rFonts w:asciiTheme="minorHAnsi" w:hAnsiTheme="minorHAnsi" w:cs="Arial"/>
          <w:lang w:eastAsia="es-CO"/>
        </w:rPr>
        <w:t>que</w:t>
      </w:r>
      <w:proofErr w:type="spellEnd"/>
      <w:r w:rsidRPr="00F774F5">
        <w:rPr>
          <w:rFonts w:asciiTheme="minorHAnsi" w:hAnsiTheme="minorHAnsi" w:cs="Arial"/>
          <w:lang w:eastAsia="es-CO"/>
        </w:rPr>
        <w:t xml:space="preserve"> se puedan crear instancias </w:t>
      </w:r>
      <w:proofErr w:type="spellStart"/>
      <w:r w:rsidRPr="00F774F5">
        <w:rPr>
          <w:rFonts w:asciiTheme="minorHAnsi" w:hAnsiTheme="minorHAnsi" w:cs="Arial"/>
          <w:lang w:eastAsia="es-CO"/>
        </w:rPr>
        <w:t>oganizacionales</w:t>
      </w:r>
      <w:proofErr w:type="spellEnd"/>
      <w:r w:rsidRPr="00F774F5">
        <w:rPr>
          <w:rFonts w:asciiTheme="minorHAnsi" w:hAnsiTheme="minorHAnsi" w:cs="Arial"/>
          <w:lang w:eastAsia="es-CO"/>
        </w:rPr>
        <w:t xml:space="preserve"> que faciliten la gestión, la oferta educativa, una atención adecuada a las características de la población estudiantil del territorio</w:t>
      </w:r>
      <w:r>
        <w:rPr>
          <w:rFonts w:asciiTheme="minorHAnsi" w:hAnsiTheme="minorHAnsi" w:cs="Arial"/>
          <w:lang w:eastAsia="es-CO"/>
        </w:rPr>
        <w:t>,</w:t>
      </w:r>
      <w:r w:rsidRPr="00F774F5">
        <w:rPr>
          <w:rFonts w:asciiTheme="minorHAnsi" w:hAnsiTheme="minorHAnsi" w:cs="Arial"/>
          <w:lang w:eastAsia="es-CO"/>
        </w:rPr>
        <w:t xml:space="preserve"> y  la investigación y la innovación. </w:t>
      </w:r>
    </w:p>
    <w:p w:rsidR="007906DE" w:rsidRPr="00F774F5" w:rsidRDefault="007906DE" w:rsidP="00EC47C3">
      <w:pPr>
        <w:pStyle w:val="Prrafodelista"/>
        <w:numPr>
          <w:ilvl w:val="0"/>
          <w:numId w:val="2"/>
        </w:numPr>
        <w:spacing w:after="200"/>
        <w:ind w:left="426" w:hanging="426"/>
        <w:contextualSpacing/>
        <w:jc w:val="both"/>
        <w:rPr>
          <w:rFonts w:asciiTheme="minorHAnsi" w:hAnsiTheme="minorHAnsi"/>
          <w:b/>
          <w:sz w:val="24"/>
          <w:szCs w:val="24"/>
          <w:lang w:val="es-MX"/>
        </w:rPr>
      </w:pPr>
      <w:r w:rsidRPr="00F774F5">
        <w:rPr>
          <w:rFonts w:asciiTheme="minorHAnsi" w:hAnsiTheme="minorHAnsi" w:cs="Arial"/>
          <w:lang w:val="es-MX" w:eastAsia="es-CO"/>
        </w:rPr>
        <w:t>E</w:t>
      </w:r>
      <w:r w:rsidRPr="00F774F5">
        <w:rPr>
          <w:rFonts w:asciiTheme="minorHAnsi" w:hAnsiTheme="minorHAnsi" w:cs="Arial"/>
          <w:lang w:eastAsia="es-CO"/>
        </w:rPr>
        <w:t>laborar planes decenales de formación del talento humano de carácter regional con la participación de l</w:t>
      </w:r>
      <w:r w:rsidRPr="00F774F5">
        <w:rPr>
          <w:rFonts w:asciiTheme="minorHAnsi" w:hAnsiTheme="minorHAnsi" w:cs="Arial"/>
        </w:rPr>
        <w:t>os comités departamentales de educación, los comités regionales de competitividad, los C</w:t>
      </w:r>
      <w:r>
        <w:rPr>
          <w:rFonts w:asciiTheme="minorHAnsi" w:hAnsiTheme="minorHAnsi" w:cs="Arial"/>
        </w:rPr>
        <w:t>ODECYTS</w:t>
      </w:r>
      <w:r w:rsidRPr="00F774F5">
        <w:rPr>
          <w:rFonts w:asciiTheme="minorHAnsi" w:hAnsiTheme="minorHAnsi" w:cs="Arial"/>
        </w:rPr>
        <w:t xml:space="preserve"> o C</w:t>
      </w:r>
      <w:r>
        <w:rPr>
          <w:rFonts w:asciiTheme="minorHAnsi" w:hAnsiTheme="minorHAnsi" w:cs="Arial"/>
        </w:rPr>
        <w:t>ODECTIS</w:t>
      </w:r>
      <w:r w:rsidRPr="00F774F5">
        <w:rPr>
          <w:rFonts w:asciiTheme="minorHAnsi" w:hAnsiTheme="minorHAnsi" w:cs="Arial"/>
        </w:rPr>
        <w:t xml:space="preserve">¸ las secretarías de educación de los municipios de la región, el DNP, </w:t>
      </w:r>
      <w:proofErr w:type="spellStart"/>
      <w:r w:rsidRPr="00F774F5">
        <w:rPr>
          <w:rFonts w:asciiTheme="minorHAnsi" w:hAnsiTheme="minorHAnsi" w:cs="Arial"/>
        </w:rPr>
        <w:t>Mincomercio</w:t>
      </w:r>
      <w:proofErr w:type="spellEnd"/>
      <w:r w:rsidRPr="00F774F5">
        <w:rPr>
          <w:rFonts w:asciiTheme="minorHAnsi" w:hAnsiTheme="minorHAnsi" w:cs="Arial"/>
        </w:rPr>
        <w:t xml:space="preserve">, </w:t>
      </w:r>
      <w:proofErr w:type="spellStart"/>
      <w:r w:rsidRPr="00F774F5">
        <w:rPr>
          <w:rFonts w:asciiTheme="minorHAnsi" w:hAnsiTheme="minorHAnsi" w:cs="Arial"/>
        </w:rPr>
        <w:t>Mintrabajo</w:t>
      </w:r>
      <w:proofErr w:type="spellEnd"/>
      <w:r w:rsidRPr="00F774F5">
        <w:rPr>
          <w:rFonts w:asciiTheme="minorHAnsi" w:hAnsiTheme="minorHAnsi" w:cs="Arial"/>
        </w:rPr>
        <w:t>, el SENA, COLCIENCIAS, los comités Universidad-Empresa y las instituciones educativas de la respectiva región. Dichos planes deberán contener criterios orientadores para la organización de la oferta educativa en las regiones y los medios para estimularla.</w:t>
      </w:r>
    </w:p>
    <w:p w:rsidR="007906DE" w:rsidRPr="00F774F5" w:rsidRDefault="007906DE" w:rsidP="00EC47C3">
      <w:pPr>
        <w:pStyle w:val="Prrafodelista"/>
        <w:numPr>
          <w:ilvl w:val="0"/>
          <w:numId w:val="2"/>
        </w:numPr>
        <w:spacing w:after="200"/>
        <w:ind w:left="426" w:hanging="426"/>
        <w:contextualSpacing/>
        <w:jc w:val="both"/>
        <w:rPr>
          <w:rFonts w:asciiTheme="minorHAnsi" w:hAnsiTheme="minorHAnsi"/>
          <w:b/>
          <w:sz w:val="24"/>
          <w:szCs w:val="24"/>
          <w:lang w:val="es-MX"/>
        </w:rPr>
      </w:pPr>
      <w:r w:rsidRPr="00F774F5">
        <w:rPr>
          <w:rFonts w:asciiTheme="minorHAnsi" w:hAnsiTheme="minorHAnsi"/>
          <w:bCs/>
          <w:lang w:val="es-ES_tradnl"/>
        </w:rPr>
        <w:t>Incentivar la colaboración y cooperación entre las diferentes IES de las regiones para que puedan, en conjunto, proporcionar servicios y recursos de apoyos académicos pertinentes y de calidad. Dicha colaboración también debe concretarse en programas de investigación y de extensión cuyos resultados aporten al desarrollo regional y permita</w:t>
      </w:r>
      <w:r>
        <w:rPr>
          <w:rFonts w:asciiTheme="minorHAnsi" w:hAnsiTheme="minorHAnsi"/>
          <w:bCs/>
          <w:lang w:val="es-ES_tradnl"/>
        </w:rPr>
        <w:t>n</w:t>
      </w:r>
      <w:r w:rsidRPr="00F774F5">
        <w:rPr>
          <w:rFonts w:asciiTheme="minorHAnsi" w:hAnsiTheme="minorHAnsi"/>
          <w:bCs/>
          <w:lang w:val="es-ES_tradnl"/>
        </w:rPr>
        <w:t xml:space="preserve"> materializar sinergias interinstitucionales.</w:t>
      </w:r>
    </w:p>
    <w:p w:rsidR="007906DE" w:rsidRPr="00F774F5" w:rsidRDefault="007906DE" w:rsidP="00EC47C3">
      <w:pPr>
        <w:pStyle w:val="Prrafodelista"/>
        <w:numPr>
          <w:ilvl w:val="0"/>
          <w:numId w:val="2"/>
        </w:numPr>
        <w:spacing w:after="200"/>
        <w:ind w:left="426" w:hanging="426"/>
        <w:contextualSpacing/>
        <w:jc w:val="both"/>
        <w:rPr>
          <w:rFonts w:asciiTheme="minorHAnsi" w:hAnsiTheme="minorHAnsi"/>
          <w:b/>
          <w:sz w:val="24"/>
          <w:szCs w:val="24"/>
          <w:lang w:val="es-MX"/>
        </w:rPr>
      </w:pPr>
      <w:r w:rsidRPr="00F774F5">
        <w:rPr>
          <w:rFonts w:asciiTheme="minorHAnsi" w:hAnsiTheme="minorHAnsi"/>
        </w:rPr>
        <w:t>Diseñar e implementar, cuando sea necesario, programas académicos que hagan realidad las apuestas productivas locales y regionales con visión de largo plazo.</w:t>
      </w:r>
    </w:p>
    <w:p w:rsidR="007906DE" w:rsidRPr="00F774F5" w:rsidRDefault="007906DE" w:rsidP="00EC47C3">
      <w:pPr>
        <w:pStyle w:val="Prrafodelista"/>
        <w:numPr>
          <w:ilvl w:val="0"/>
          <w:numId w:val="2"/>
        </w:numPr>
        <w:spacing w:after="200"/>
        <w:ind w:left="426" w:hanging="426"/>
        <w:contextualSpacing/>
        <w:jc w:val="both"/>
        <w:rPr>
          <w:rFonts w:asciiTheme="minorHAnsi" w:hAnsiTheme="minorHAnsi"/>
          <w:b/>
          <w:sz w:val="24"/>
          <w:szCs w:val="24"/>
          <w:lang w:val="es-MX"/>
        </w:rPr>
      </w:pPr>
      <w:r w:rsidRPr="00F774F5">
        <w:rPr>
          <w:rFonts w:asciiTheme="minorHAnsi" w:hAnsiTheme="minorHAnsi" w:cs="Arial"/>
          <w:bCs/>
        </w:rPr>
        <w:t>Identificar áreas de estudio y programas académicos que únicamente se puedan desarrollar en las regiones, porque requieren el soporte de elementos propios de la región</w:t>
      </w:r>
      <w:r>
        <w:rPr>
          <w:rFonts w:asciiTheme="minorHAnsi" w:hAnsiTheme="minorHAnsi" w:cs="Arial"/>
          <w:bCs/>
        </w:rPr>
        <w:t>,</w:t>
      </w:r>
      <w:r w:rsidRPr="00F774F5">
        <w:rPr>
          <w:rFonts w:asciiTheme="minorHAnsi" w:hAnsiTheme="minorHAnsi" w:cs="Arial"/>
          <w:bCs/>
        </w:rPr>
        <w:t xml:space="preserve"> y que </w:t>
      </w:r>
      <w:r>
        <w:rPr>
          <w:rFonts w:asciiTheme="minorHAnsi" w:hAnsiTheme="minorHAnsi" w:cs="Arial"/>
          <w:bCs/>
        </w:rPr>
        <w:t>provoquen</w:t>
      </w:r>
      <w:r w:rsidRPr="00F774F5">
        <w:rPr>
          <w:rFonts w:asciiTheme="minorHAnsi" w:hAnsiTheme="minorHAnsi" w:cs="Arial"/>
          <w:bCs/>
        </w:rPr>
        <w:t xml:space="preserve">  la contribución de diferentes sectores de la comunidad para convertirse en potencia nacional en la materia. </w:t>
      </w:r>
    </w:p>
    <w:p w:rsidR="007906DE" w:rsidRPr="00F774F5" w:rsidRDefault="007906DE" w:rsidP="00EC47C3">
      <w:pPr>
        <w:pStyle w:val="Prrafodelista"/>
        <w:numPr>
          <w:ilvl w:val="0"/>
          <w:numId w:val="2"/>
        </w:numPr>
        <w:spacing w:after="200"/>
        <w:ind w:left="426" w:hanging="426"/>
        <w:contextualSpacing/>
        <w:jc w:val="both"/>
        <w:rPr>
          <w:rFonts w:asciiTheme="minorHAnsi" w:hAnsiTheme="minorHAnsi"/>
          <w:b/>
          <w:sz w:val="24"/>
          <w:szCs w:val="24"/>
          <w:lang w:val="es-MX"/>
        </w:rPr>
      </w:pPr>
      <w:r w:rsidRPr="00F774F5">
        <w:rPr>
          <w:rFonts w:asciiTheme="minorHAnsi" w:hAnsiTheme="minorHAnsi" w:cs="Arial"/>
        </w:rPr>
        <w:t>Fortalecer en lo económico, operativo, administrativo, tecnológico y académico los CERES</w:t>
      </w:r>
      <w:r>
        <w:rPr>
          <w:rFonts w:asciiTheme="minorHAnsi" w:hAnsiTheme="minorHAnsi" w:cs="Arial"/>
        </w:rPr>
        <w:t>,</w:t>
      </w:r>
      <w:r w:rsidRPr="00F774F5">
        <w:rPr>
          <w:rFonts w:asciiTheme="minorHAnsi" w:hAnsiTheme="minorHAnsi" w:cs="Arial"/>
        </w:rPr>
        <w:t xml:space="preserve"> y en general todos los modelos de regionalización de las IES.</w:t>
      </w:r>
    </w:p>
    <w:p w:rsidR="007906DE" w:rsidRPr="00F774F5" w:rsidRDefault="007906DE" w:rsidP="00EC47C3">
      <w:pPr>
        <w:pStyle w:val="Prrafodelista"/>
        <w:numPr>
          <w:ilvl w:val="0"/>
          <w:numId w:val="2"/>
        </w:numPr>
        <w:spacing w:after="200"/>
        <w:ind w:left="426" w:hanging="426"/>
        <w:contextualSpacing/>
        <w:jc w:val="both"/>
        <w:rPr>
          <w:rFonts w:asciiTheme="minorHAnsi" w:hAnsiTheme="minorHAnsi"/>
          <w:b/>
          <w:sz w:val="24"/>
          <w:szCs w:val="24"/>
          <w:lang w:val="es-MX"/>
        </w:rPr>
      </w:pPr>
      <w:r w:rsidRPr="00F774F5">
        <w:rPr>
          <w:rFonts w:asciiTheme="minorHAnsi" w:hAnsiTheme="minorHAnsi"/>
        </w:rPr>
        <w:t>Generar estrategias que permitan la flexibilidad en la movilidad entre la educación para el trabajo y el desarrollo humano y la educación superior, a través de la constitución de un sistema de equivalencias entre los créditos académicos y competencias.</w:t>
      </w:r>
    </w:p>
    <w:p w:rsidR="007906DE" w:rsidRPr="00F774F5" w:rsidRDefault="007906DE" w:rsidP="00EC47C3">
      <w:pPr>
        <w:pStyle w:val="Prrafodelista"/>
        <w:numPr>
          <w:ilvl w:val="0"/>
          <w:numId w:val="2"/>
        </w:numPr>
        <w:spacing w:after="200"/>
        <w:ind w:left="426" w:hanging="426"/>
        <w:contextualSpacing/>
        <w:jc w:val="both"/>
        <w:rPr>
          <w:rFonts w:asciiTheme="minorHAnsi" w:hAnsiTheme="minorHAnsi"/>
          <w:b/>
          <w:sz w:val="24"/>
          <w:szCs w:val="24"/>
          <w:lang w:val="es-MX"/>
        </w:rPr>
      </w:pPr>
      <w:r w:rsidRPr="00F774F5">
        <w:rPr>
          <w:rFonts w:asciiTheme="minorHAnsi" w:hAnsiTheme="minorHAnsi"/>
          <w:lang w:val="es-ES_tradnl" w:eastAsia="es-CO"/>
        </w:rPr>
        <w:t xml:space="preserve">Articular esfuerzos para desarrollar programas de </w:t>
      </w:r>
      <w:r w:rsidRPr="00F774F5">
        <w:rPr>
          <w:rFonts w:asciiTheme="minorHAnsi" w:hAnsiTheme="minorHAnsi"/>
          <w:bCs/>
          <w:lang w:val="es-ES_tradnl"/>
        </w:rPr>
        <w:t>fortalecimiento de las competencias y capacidades político-administrativas de gobernaciones, alcaldías, concejos y asambleas departamentales para la gestión y fomento de la investigación, la ciencia, la tecnología, la innovación social y la creación artística en las regiones y territorios.</w:t>
      </w:r>
    </w:p>
    <w:p w:rsidR="007906DE" w:rsidRPr="00F774F5" w:rsidRDefault="007906DE" w:rsidP="00EC47C3">
      <w:pPr>
        <w:pStyle w:val="Prrafodelista"/>
        <w:numPr>
          <w:ilvl w:val="0"/>
          <w:numId w:val="2"/>
        </w:numPr>
        <w:spacing w:after="200"/>
        <w:ind w:left="426" w:hanging="426"/>
        <w:contextualSpacing/>
        <w:jc w:val="both"/>
        <w:rPr>
          <w:rFonts w:asciiTheme="minorHAnsi" w:hAnsiTheme="minorHAnsi"/>
          <w:b/>
          <w:sz w:val="24"/>
          <w:szCs w:val="24"/>
          <w:lang w:val="es-MX"/>
        </w:rPr>
      </w:pPr>
      <w:r w:rsidRPr="00F774F5">
        <w:rPr>
          <w:rFonts w:asciiTheme="minorHAnsi" w:hAnsiTheme="minorHAnsi" w:cs="Arial"/>
        </w:rPr>
        <w:t>Crear centros e institutos de investigación, que no estén adscritos a una universidad específica, con una estructuración sistémica que les permita ser un soporte transversal y cooperativo para la educación superior de la región y del país. Para ello se puede co</w:t>
      </w:r>
      <w:r>
        <w:rPr>
          <w:rFonts w:asciiTheme="minorHAnsi" w:hAnsiTheme="minorHAnsi" w:cs="Arial"/>
        </w:rPr>
        <w:t>ordinar</w:t>
      </w:r>
      <w:r w:rsidRPr="00F774F5">
        <w:rPr>
          <w:rFonts w:asciiTheme="minorHAnsi" w:hAnsiTheme="minorHAnsi" w:cs="Arial"/>
        </w:rPr>
        <w:t xml:space="preserve"> el esfuerzo cooperativo de varias IES, </w:t>
      </w:r>
      <w:r>
        <w:rPr>
          <w:rFonts w:asciiTheme="minorHAnsi" w:hAnsiTheme="minorHAnsi" w:cs="Arial"/>
        </w:rPr>
        <w:t>la</w:t>
      </w:r>
      <w:r w:rsidRPr="00F774F5">
        <w:rPr>
          <w:rFonts w:asciiTheme="minorHAnsi" w:hAnsiTheme="minorHAnsi" w:cs="Arial"/>
        </w:rPr>
        <w:t xml:space="preserve"> participación del sector productivo y empresarial, </w:t>
      </w:r>
      <w:r>
        <w:rPr>
          <w:rFonts w:asciiTheme="minorHAnsi" w:hAnsiTheme="minorHAnsi" w:cs="Arial"/>
        </w:rPr>
        <w:t xml:space="preserve">y el trabajo </w:t>
      </w:r>
      <w:r w:rsidRPr="00F774F5">
        <w:rPr>
          <w:rFonts w:asciiTheme="minorHAnsi" w:hAnsiTheme="minorHAnsi" w:cs="Arial"/>
        </w:rPr>
        <w:t>de los territorios, la nación y las regalías para ciencia y tecnología.</w:t>
      </w:r>
    </w:p>
    <w:p w:rsidR="007906DE" w:rsidRDefault="007906DE" w:rsidP="007906DE">
      <w:pPr>
        <w:pStyle w:val="Prrafodelista"/>
        <w:spacing w:after="200"/>
        <w:ind w:left="426"/>
        <w:contextualSpacing/>
        <w:jc w:val="both"/>
        <w:rPr>
          <w:rFonts w:asciiTheme="minorHAnsi" w:hAnsiTheme="minorHAnsi"/>
          <w:b/>
          <w:sz w:val="24"/>
          <w:szCs w:val="24"/>
          <w:lang w:val="es-MX"/>
        </w:rPr>
      </w:pPr>
    </w:p>
    <w:p w:rsidR="007906DE" w:rsidRDefault="007906DE" w:rsidP="00A454E3">
      <w:pPr>
        <w:pStyle w:val="Prrafodelista"/>
        <w:spacing w:after="200"/>
        <w:ind w:left="426"/>
        <w:contextualSpacing/>
        <w:jc w:val="both"/>
        <w:rPr>
          <w:rFonts w:asciiTheme="minorHAnsi" w:hAnsiTheme="minorHAnsi"/>
          <w:b/>
          <w:sz w:val="24"/>
          <w:szCs w:val="24"/>
          <w:lang w:val="es-MX"/>
        </w:rPr>
      </w:pPr>
    </w:p>
    <w:sectPr w:rsidR="007906DE">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39" w:rsidRDefault="001B5A39" w:rsidP="00A454E3">
      <w:r>
        <w:separator/>
      </w:r>
    </w:p>
  </w:endnote>
  <w:endnote w:type="continuationSeparator" w:id="0">
    <w:p w:rsidR="001B5A39" w:rsidRDefault="001B5A39" w:rsidP="00A4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Pro-Light">
    <w:altName w:val="DINPro-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59765"/>
      <w:docPartObj>
        <w:docPartGallery w:val="Page Numbers (Bottom of Page)"/>
        <w:docPartUnique/>
      </w:docPartObj>
    </w:sdtPr>
    <w:sdtEndPr/>
    <w:sdtContent>
      <w:p w:rsidR="007906DE" w:rsidRDefault="007906DE">
        <w:pPr>
          <w:pStyle w:val="Piedepgina"/>
          <w:jc w:val="right"/>
        </w:pPr>
        <w:r>
          <w:fldChar w:fldCharType="begin"/>
        </w:r>
        <w:r>
          <w:instrText>PAGE   \* MERGEFORMAT</w:instrText>
        </w:r>
        <w:r>
          <w:fldChar w:fldCharType="separate"/>
        </w:r>
        <w:r w:rsidR="00FC3179">
          <w:rPr>
            <w:noProof/>
          </w:rPr>
          <w:t>1</w:t>
        </w:r>
        <w:r>
          <w:fldChar w:fldCharType="end"/>
        </w:r>
      </w:p>
    </w:sdtContent>
  </w:sdt>
  <w:p w:rsidR="007906DE" w:rsidRDefault="00790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39" w:rsidRDefault="001B5A39" w:rsidP="00A454E3">
      <w:r>
        <w:separator/>
      </w:r>
    </w:p>
  </w:footnote>
  <w:footnote w:type="continuationSeparator" w:id="0">
    <w:p w:rsidR="001B5A39" w:rsidRDefault="001B5A39" w:rsidP="00A45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A0C3B"/>
    <w:multiLevelType w:val="hybridMultilevel"/>
    <w:tmpl w:val="5B2AB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8AC0979"/>
    <w:multiLevelType w:val="hybridMultilevel"/>
    <w:tmpl w:val="6EA2D510"/>
    <w:lvl w:ilvl="0" w:tplc="FA262830">
      <w:start w:val="1"/>
      <w:numFmt w:val="decimal"/>
      <w:lvlText w:val="%1."/>
      <w:lvlJc w:val="left"/>
      <w:pPr>
        <w:ind w:left="360" w:hanging="360"/>
      </w:pPr>
      <w:rPr>
        <w:b w:val="0"/>
        <w:sz w:val="22"/>
      </w:rPr>
    </w:lvl>
    <w:lvl w:ilvl="1" w:tplc="240A0019">
      <w:start w:val="1"/>
      <w:numFmt w:val="lowerLetter"/>
      <w:lvlText w:val="%2."/>
      <w:lvlJc w:val="left"/>
      <w:pPr>
        <w:ind w:left="1440" w:hanging="360"/>
      </w:pPr>
    </w:lvl>
    <w:lvl w:ilvl="2" w:tplc="6B40EC24">
      <w:start w:val="6"/>
      <w:numFmt w:val="bullet"/>
      <w:lvlText w:val="-"/>
      <w:lvlJc w:val="left"/>
      <w:pPr>
        <w:ind w:left="2340" w:hanging="360"/>
      </w:pPr>
      <w:rPr>
        <w:rFonts w:ascii="Calibri" w:eastAsia="Times New Roman" w:hAnsi="Calibri" w:cs="Times New Roman"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E3"/>
    <w:rsid w:val="000A25BD"/>
    <w:rsid w:val="001B5A39"/>
    <w:rsid w:val="00582E9F"/>
    <w:rsid w:val="0058616D"/>
    <w:rsid w:val="007906DE"/>
    <w:rsid w:val="009E081C"/>
    <w:rsid w:val="00A454E3"/>
    <w:rsid w:val="00AA2706"/>
    <w:rsid w:val="00EC47C3"/>
    <w:rsid w:val="00FC31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E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454E3"/>
    <w:pPr>
      <w:keepNext/>
      <w:spacing w:before="240" w:after="60"/>
      <w:outlineLvl w:val="0"/>
    </w:pPr>
    <w:rPr>
      <w:rFonts w:ascii="Calibri" w:hAnsi="Calibri"/>
      <w:b/>
      <w:bCs/>
      <w:kern w:val="32"/>
      <w:sz w:val="32"/>
      <w:szCs w:val="32"/>
    </w:rPr>
  </w:style>
  <w:style w:type="paragraph" w:styleId="Ttulo2">
    <w:name w:val="heading 2"/>
    <w:basedOn w:val="Normal"/>
    <w:next w:val="Normal"/>
    <w:link w:val="Ttulo2Car"/>
    <w:unhideWhenUsed/>
    <w:qFormat/>
    <w:rsid w:val="00A454E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A454E3"/>
    <w:pPr>
      <w:keepNext/>
      <w:keepLines/>
      <w:spacing w:before="200" w:line="276" w:lineRule="auto"/>
      <w:outlineLvl w:val="2"/>
    </w:pPr>
    <w:rPr>
      <w:rFonts w:asciiTheme="majorHAnsi" w:eastAsiaTheme="majorEastAsia" w:hAnsiTheme="majorHAnsi" w:cstheme="majorBidi"/>
      <w:b/>
      <w:bCs/>
      <w:color w:val="4F81BD" w:themeColor="accent1"/>
      <w:sz w:val="22"/>
      <w:szCs w:val="22"/>
      <w:lang w:val="es-CO" w:eastAsia="es-CO"/>
    </w:rPr>
  </w:style>
  <w:style w:type="paragraph" w:styleId="Ttulo4">
    <w:name w:val="heading 4"/>
    <w:basedOn w:val="Normal"/>
    <w:next w:val="Normal"/>
    <w:link w:val="Ttulo4Car"/>
    <w:qFormat/>
    <w:rsid w:val="00A454E3"/>
    <w:pPr>
      <w:keepNext/>
      <w:overflowPunct w:val="0"/>
      <w:autoSpaceDE w:val="0"/>
      <w:autoSpaceDN w:val="0"/>
      <w:adjustRightInd w:val="0"/>
      <w:spacing w:before="240" w:after="60"/>
      <w:textAlignment w:val="baseline"/>
      <w:outlineLvl w:val="3"/>
    </w:pPr>
    <w:rPr>
      <w:b/>
      <w:bCs/>
      <w:sz w:val="28"/>
      <w:szCs w:val="28"/>
    </w:rPr>
  </w:style>
  <w:style w:type="paragraph" w:styleId="Ttulo5">
    <w:name w:val="heading 5"/>
    <w:basedOn w:val="Normal"/>
    <w:next w:val="Normal"/>
    <w:link w:val="Ttulo5Car"/>
    <w:uiPriority w:val="9"/>
    <w:unhideWhenUsed/>
    <w:qFormat/>
    <w:rsid w:val="00A454E3"/>
    <w:pPr>
      <w:keepNext/>
      <w:keepLines/>
      <w:spacing w:before="40"/>
      <w:outlineLvl w:val="4"/>
    </w:pPr>
    <w:rPr>
      <w:rFonts w:ascii="Calibri" w:eastAsia="MS Gothic" w:hAnsi="Calibri"/>
      <w:color w:val="365F91"/>
      <w:lang w:val="es-ES_tradnl"/>
    </w:rPr>
  </w:style>
  <w:style w:type="paragraph" w:styleId="Ttulo6">
    <w:name w:val="heading 6"/>
    <w:basedOn w:val="Normal"/>
    <w:next w:val="Normal"/>
    <w:link w:val="Ttulo6Car"/>
    <w:qFormat/>
    <w:rsid w:val="00A454E3"/>
    <w:pPr>
      <w:overflowPunct w:val="0"/>
      <w:autoSpaceDE w:val="0"/>
      <w:autoSpaceDN w:val="0"/>
      <w:adjustRightInd w:val="0"/>
      <w:spacing w:before="240" w:after="60"/>
      <w:textAlignment w:val="baseline"/>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54E3"/>
    <w:rPr>
      <w:rFonts w:ascii="Calibri" w:eastAsia="Times New Roman" w:hAnsi="Calibri" w:cs="Times New Roman"/>
      <w:b/>
      <w:bCs/>
      <w:kern w:val="32"/>
      <w:sz w:val="32"/>
      <w:szCs w:val="32"/>
      <w:lang w:val="es-ES" w:eastAsia="es-ES"/>
    </w:rPr>
  </w:style>
  <w:style w:type="character" w:customStyle="1" w:styleId="Ttulo2Car">
    <w:name w:val="Título 2 Car"/>
    <w:basedOn w:val="Fuentedeprrafopredeter"/>
    <w:link w:val="Ttulo2"/>
    <w:rsid w:val="00A454E3"/>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A454E3"/>
    <w:rPr>
      <w:rFonts w:asciiTheme="majorHAnsi" w:eastAsiaTheme="majorEastAsia" w:hAnsiTheme="majorHAnsi" w:cstheme="majorBidi"/>
      <w:b/>
      <w:bCs/>
      <w:color w:val="4F81BD" w:themeColor="accent1"/>
      <w:lang w:eastAsia="es-CO"/>
    </w:rPr>
  </w:style>
  <w:style w:type="character" w:customStyle="1" w:styleId="Ttulo4Car">
    <w:name w:val="Título 4 Car"/>
    <w:basedOn w:val="Fuentedeprrafopredeter"/>
    <w:link w:val="Ttulo4"/>
    <w:rsid w:val="00A454E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A454E3"/>
    <w:rPr>
      <w:rFonts w:ascii="Calibri" w:eastAsia="MS Gothic" w:hAnsi="Calibri" w:cs="Times New Roman"/>
      <w:color w:val="365F91"/>
      <w:sz w:val="24"/>
      <w:szCs w:val="24"/>
      <w:lang w:val="es-ES_tradnl" w:eastAsia="es-ES"/>
    </w:rPr>
  </w:style>
  <w:style w:type="character" w:customStyle="1" w:styleId="Ttulo6Car">
    <w:name w:val="Título 6 Car"/>
    <w:basedOn w:val="Fuentedeprrafopredeter"/>
    <w:link w:val="Ttulo6"/>
    <w:rsid w:val="00A454E3"/>
    <w:rPr>
      <w:rFonts w:ascii="Times New Roman" w:eastAsia="Times New Roman" w:hAnsi="Times New Roman" w:cs="Times New Roman"/>
      <w:b/>
      <w:bCs/>
      <w:lang w:val="es-ES" w:eastAsia="es-ES"/>
    </w:rPr>
  </w:style>
  <w:style w:type="paragraph" w:styleId="Encabezado">
    <w:name w:val="header"/>
    <w:aliases w:val="h,h8,h9,h10,h18,Encabezado1"/>
    <w:basedOn w:val="Normal"/>
    <w:link w:val="EncabezadoCar"/>
    <w:rsid w:val="00A454E3"/>
    <w:pPr>
      <w:tabs>
        <w:tab w:val="center" w:pos="4252"/>
        <w:tab w:val="right" w:pos="8504"/>
      </w:tabs>
    </w:pPr>
  </w:style>
  <w:style w:type="character" w:customStyle="1" w:styleId="EncabezadoCar">
    <w:name w:val="Encabezado Car"/>
    <w:aliases w:val="h Car,h8 Car,h9 Car,h10 Car,h18 Car,Encabezado1 Car"/>
    <w:basedOn w:val="Fuentedeprrafopredeter"/>
    <w:link w:val="Encabezado"/>
    <w:rsid w:val="00A454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54E3"/>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A454E3"/>
    <w:rPr>
      <w:rFonts w:ascii="Times New Roman" w:eastAsia="Times New Roman" w:hAnsi="Times New Roman" w:cs="Times New Roman"/>
      <w:sz w:val="24"/>
      <w:szCs w:val="24"/>
      <w:lang w:val="es-ES" w:eastAsia="x-none"/>
    </w:rPr>
  </w:style>
  <w:style w:type="paragraph" w:customStyle="1" w:styleId="Listavistosa-nfasis11">
    <w:name w:val="Lista vistosa - Énfasis 11"/>
    <w:basedOn w:val="Normal"/>
    <w:link w:val="Listavistosa-nfasis1Car"/>
    <w:uiPriority w:val="34"/>
    <w:qFormat/>
    <w:rsid w:val="00A454E3"/>
    <w:pPr>
      <w:spacing w:after="200" w:line="276" w:lineRule="auto"/>
      <w:ind w:left="720"/>
      <w:contextualSpacing/>
    </w:pPr>
    <w:rPr>
      <w:rFonts w:ascii="Calibri" w:eastAsia="Calibri" w:hAnsi="Calibri"/>
      <w:sz w:val="22"/>
      <w:szCs w:val="22"/>
      <w:lang w:eastAsia="en-US"/>
    </w:rPr>
  </w:style>
  <w:style w:type="character" w:customStyle="1" w:styleId="Listavistosa-nfasis1Car">
    <w:name w:val="Lista vistosa - Énfasis 1 Car"/>
    <w:link w:val="Listavistosa-nfasis11"/>
    <w:uiPriority w:val="34"/>
    <w:rsid w:val="00A454E3"/>
    <w:rPr>
      <w:rFonts w:ascii="Calibri" w:eastAsia="Calibri" w:hAnsi="Calibri" w:cs="Times New Roman"/>
      <w:lang w:val="es-ES"/>
    </w:rPr>
  </w:style>
  <w:style w:type="character" w:styleId="Hipervnculo">
    <w:name w:val="Hyperlink"/>
    <w:uiPriority w:val="99"/>
    <w:unhideWhenUsed/>
    <w:rsid w:val="00A454E3"/>
    <w:rPr>
      <w:color w:val="0000FF"/>
      <w:u w:val="single"/>
    </w:rPr>
  </w:style>
  <w:style w:type="paragraph" w:styleId="NormalWeb">
    <w:name w:val="Normal (Web)"/>
    <w:basedOn w:val="Normal"/>
    <w:uiPriority w:val="99"/>
    <w:unhideWhenUsed/>
    <w:rsid w:val="00A454E3"/>
    <w:pPr>
      <w:spacing w:before="100" w:beforeAutospacing="1" w:after="100" w:afterAutospacing="1"/>
    </w:pPr>
    <w:rPr>
      <w:lang w:val="es-CO" w:eastAsia="es-CO"/>
    </w:rPr>
  </w:style>
  <w:style w:type="paragraph" w:customStyle="1" w:styleId="Default">
    <w:name w:val="Default"/>
    <w:rsid w:val="00A454E3"/>
    <w:pPr>
      <w:autoSpaceDE w:val="0"/>
      <w:autoSpaceDN w:val="0"/>
      <w:adjustRightInd w:val="0"/>
      <w:spacing w:after="0" w:line="240" w:lineRule="auto"/>
    </w:pPr>
    <w:rPr>
      <w:rFonts w:ascii="Arial" w:eastAsia="Calibri" w:hAnsi="Arial" w:cs="Arial"/>
      <w:color w:val="000000"/>
      <w:sz w:val="24"/>
      <w:szCs w:val="24"/>
    </w:rPr>
  </w:style>
  <w:style w:type="paragraph" w:customStyle="1" w:styleId="CarCarCarCarCarCar">
    <w:name w:val="Car Car Car Car Car Car"/>
    <w:basedOn w:val="Normal"/>
    <w:rsid w:val="00A454E3"/>
    <w:pPr>
      <w:spacing w:after="160" w:line="240" w:lineRule="exact"/>
    </w:pPr>
    <w:rPr>
      <w:rFonts w:ascii="Verdana" w:hAnsi="Verdana"/>
      <w:sz w:val="20"/>
      <w:szCs w:val="20"/>
      <w:lang w:val="en-US" w:eastAsia="en-US"/>
    </w:rPr>
  </w:style>
  <w:style w:type="paragraph" w:customStyle="1" w:styleId="men2007articulocompletop">
    <w:name w:val="men2007articulocompletop"/>
    <w:basedOn w:val="Normal"/>
    <w:rsid w:val="00A454E3"/>
    <w:pPr>
      <w:spacing w:before="100" w:beforeAutospacing="1" w:after="100" w:afterAutospacing="1"/>
      <w:ind w:left="265"/>
    </w:pPr>
    <w:rPr>
      <w:rFonts w:ascii="Verdana" w:hAnsi="Verdana"/>
      <w:color w:val="000000"/>
      <w:sz w:val="11"/>
      <w:szCs w:val="11"/>
    </w:rPr>
  </w:style>
  <w:style w:type="paragraph" w:styleId="Prrafodelista">
    <w:name w:val="List Paragraph"/>
    <w:basedOn w:val="Normal"/>
    <w:link w:val="PrrafodelistaCar"/>
    <w:uiPriority w:val="34"/>
    <w:qFormat/>
    <w:rsid w:val="00A454E3"/>
    <w:pPr>
      <w:ind w:left="720"/>
    </w:pPr>
    <w:rPr>
      <w:rFonts w:ascii="Calibri" w:eastAsia="Calibri" w:hAnsi="Calibri" w:cs="Calibri"/>
      <w:sz w:val="22"/>
      <w:szCs w:val="22"/>
      <w:lang w:val="es-CO" w:eastAsia="en-US"/>
    </w:rPr>
  </w:style>
  <w:style w:type="character" w:customStyle="1" w:styleId="PrrafodelistaCar">
    <w:name w:val="Párrafo de lista Car"/>
    <w:link w:val="Prrafodelista"/>
    <w:uiPriority w:val="34"/>
    <w:rsid w:val="00A454E3"/>
    <w:rPr>
      <w:rFonts w:ascii="Calibri" w:eastAsia="Calibri" w:hAnsi="Calibri" w:cs="Calibri"/>
    </w:rPr>
  </w:style>
  <w:style w:type="paragraph" w:styleId="Textoindependiente">
    <w:name w:val="Body Text"/>
    <w:aliases w:val="Body Text Char Char"/>
    <w:basedOn w:val="Normal"/>
    <w:link w:val="TextoindependienteCar"/>
    <w:rsid w:val="00A454E3"/>
    <w:pPr>
      <w:jc w:val="both"/>
    </w:pPr>
    <w:rPr>
      <w:sz w:val="22"/>
    </w:rPr>
  </w:style>
  <w:style w:type="character" w:customStyle="1" w:styleId="TextoindependienteCar">
    <w:name w:val="Texto independiente Car"/>
    <w:aliases w:val="Body Text Char Char Car"/>
    <w:basedOn w:val="Fuentedeprrafopredeter"/>
    <w:link w:val="Textoindependiente"/>
    <w:rsid w:val="00A454E3"/>
    <w:rPr>
      <w:rFonts w:ascii="Times New Roman" w:eastAsia="Times New Roman" w:hAnsi="Times New Roman" w:cs="Times New Roman"/>
      <w:szCs w:val="24"/>
      <w:lang w:val="es-ES" w:eastAsia="es-ES"/>
    </w:rPr>
  </w:style>
  <w:style w:type="paragraph" w:styleId="Textonotaalfinal">
    <w:name w:val="endnote text"/>
    <w:basedOn w:val="Normal"/>
    <w:link w:val="TextonotaalfinalCar"/>
    <w:uiPriority w:val="99"/>
    <w:rsid w:val="00A454E3"/>
    <w:rPr>
      <w:sz w:val="20"/>
      <w:szCs w:val="20"/>
    </w:rPr>
  </w:style>
  <w:style w:type="character" w:customStyle="1" w:styleId="TextonotaalfinalCar">
    <w:name w:val="Texto nota al final Car"/>
    <w:basedOn w:val="Fuentedeprrafopredeter"/>
    <w:link w:val="Textonotaalfinal"/>
    <w:uiPriority w:val="99"/>
    <w:rsid w:val="00A454E3"/>
    <w:rPr>
      <w:rFonts w:ascii="Times New Roman" w:eastAsia="Times New Roman" w:hAnsi="Times New Roman" w:cs="Times New Roman"/>
      <w:sz w:val="20"/>
      <w:szCs w:val="20"/>
      <w:lang w:val="es-ES" w:eastAsia="es-ES"/>
    </w:rPr>
  </w:style>
  <w:style w:type="character" w:styleId="Refdenotaalfinal">
    <w:name w:val="endnote reference"/>
    <w:uiPriority w:val="99"/>
    <w:rsid w:val="00A454E3"/>
    <w:rPr>
      <w:vertAlign w:val="superscript"/>
    </w:rPr>
  </w:style>
  <w:style w:type="paragraph" w:styleId="Textonotapie">
    <w:name w:val="footnote text"/>
    <w:aliases w:val="single space,Footnote Text English,footnote text,FOOTNOTES,fn,ft,FA Fu,Geneva 9,Font: Geneva 9,Boston 10,f,FN,Footnote Text Char Char Char Char Char,Footnote Text Char Char Char Char Char Char,(NECG) Footnote Text Char Char Char,Car,nota"/>
    <w:basedOn w:val="Normal"/>
    <w:link w:val="TextonotapieCar"/>
    <w:uiPriority w:val="99"/>
    <w:rsid w:val="00A454E3"/>
    <w:rPr>
      <w:sz w:val="20"/>
      <w:szCs w:val="20"/>
    </w:rPr>
  </w:style>
  <w:style w:type="character" w:customStyle="1" w:styleId="TextonotapieCar">
    <w:name w:val="Texto nota pie Car"/>
    <w:aliases w:val="single space Car,Footnote Text English Car,footnote text Car,FOOTNOTES Car,fn Car,ft Car,FA Fu Car,Geneva 9 Car,Font: Geneva 9 Car,Boston 10 Car,f Car,FN Car,Footnote Text Char Char Char Char Char Car,Car Car,nota Car"/>
    <w:basedOn w:val="Fuentedeprrafopredeter"/>
    <w:link w:val="Textonotapie"/>
    <w:uiPriority w:val="99"/>
    <w:rsid w:val="00A454E3"/>
    <w:rPr>
      <w:rFonts w:ascii="Times New Roman" w:eastAsia="Times New Roman" w:hAnsi="Times New Roman" w:cs="Times New Roman"/>
      <w:sz w:val="20"/>
      <w:szCs w:val="20"/>
      <w:lang w:val="es-ES" w:eastAsia="es-ES"/>
    </w:rPr>
  </w:style>
  <w:style w:type="character" w:styleId="Refdenotaalpie">
    <w:name w:val="footnote reference"/>
    <w:aliases w:val="ftref,Ref,de nota al pie,註腳內容,referencia nota al pie,Fußnotenzeichen DISS,16 Point,Superscript 6 Point,Nota de pie,Texto nota al pie,Footnote symbol,Footnote,FC,Appel note de bas de p,Texto de nota al pie,Referencia nota al pie,BVI f"/>
    <w:uiPriority w:val="99"/>
    <w:rsid w:val="00A454E3"/>
    <w:rPr>
      <w:vertAlign w:val="superscript"/>
    </w:rPr>
  </w:style>
  <w:style w:type="paragraph" w:styleId="Textosinformato">
    <w:name w:val="Plain Text"/>
    <w:basedOn w:val="Normal"/>
    <w:link w:val="TextosinformatoCar"/>
    <w:uiPriority w:val="99"/>
    <w:unhideWhenUsed/>
    <w:rsid w:val="00A454E3"/>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rsid w:val="00A454E3"/>
    <w:rPr>
      <w:rFonts w:ascii="Calibri" w:eastAsia="Calibri" w:hAnsi="Calibri" w:cs="Times New Roman"/>
      <w:szCs w:val="21"/>
    </w:rPr>
  </w:style>
  <w:style w:type="character" w:styleId="Textoennegrita">
    <w:name w:val="Strong"/>
    <w:uiPriority w:val="22"/>
    <w:qFormat/>
    <w:rsid w:val="00A454E3"/>
    <w:rPr>
      <w:b/>
      <w:bCs/>
    </w:rPr>
  </w:style>
  <w:style w:type="character" w:customStyle="1" w:styleId="apple-converted-space">
    <w:name w:val="apple-converted-space"/>
    <w:rsid w:val="00A454E3"/>
  </w:style>
  <w:style w:type="character" w:styleId="nfasis">
    <w:name w:val="Emphasis"/>
    <w:uiPriority w:val="20"/>
    <w:qFormat/>
    <w:rsid w:val="00A454E3"/>
    <w:rPr>
      <w:i/>
      <w:iCs/>
    </w:rPr>
  </w:style>
  <w:style w:type="paragraph" w:customStyle="1" w:styleId="Pa0">
    <w:name w:val="Pa0"/>
    <w:basedOn w:val="Default"/>
    <w:next w:val="Default"/>
    <w:uiPriority w:val="99"/>
    <w:rsid w:val="00A454E3"/>
    <w:pPr>
      <w:spacing w:line="241" w:lineRule="atLeast"/>
    </w:pPr>
    <w:rPr>
      <w:rFonts w:ascii="DINPro-Light" w:eastAsia="Times New Roman" w:hAnsi="DINPro-Light" w:cs="Times New Roman"/>
      <w:color w:val="auto"/>
      <w:lang w:eastAsia="es-CO"/>
    </w:rPr>
  </w:style>
  <w:style w:type="character" w:customStyle="1" w:styleId="A2">
    <w:name w:val="A2"/>
    <w:uiPriority w:val="99"/>
    <w:rsid w:val="00A454E3"/>
    <w:rPr>
      <w:rFonts w:cs="DINPro-Light"/>
      <w:color w:val="FFFFFF"/>
      <w:sz w:val="18"/>
      <w:szCs w:val="18"/>
    </w:rPr>
  </w:style>
  <w:style w:type="paragraph" w:customStyle="1" w:styleId="Pa4">
    <w:name w:val="Pa4"/>
    <w:basedOn w:val="Default"/>
    <w:next w:val="Default"/>
    <w:uiPriority w:val="99"/>
    <w:rsid w:val="00A454E3"/>
    <w:pPr>
      <w:spacing w:line="241" w:lineRule="atLeast"/>
    </w:pPr>
    <w:rPr>
      <w:rFonts w:ascii="DINPro-Light" w:eastAsia="Times New Roman" w:hAnsi="DINPro-Light" w:cs="Times New Roman"/>
      <w:color w:val="auto"/>
      <w:lang w:eastAsia="es-CO"/>
    </w:rPr>
  </w:style>
  <w:style w:type="character" w:customStyle="1" w:styleId="st">
    <w:name w:val="st"/>
    <w:rsid w:val="00A454E3"/>
  </w:style>
  <w:style w:type="paragraph" w:styleId="Textodeglobo">
    <w:name w:val="Balloon Text"/>
    <w:basedOn w:val="Normal"/>
    <w:link w:val="TextodegloboCar"/>
    <w:rsid w:val="00A454E3"/>
    <w:rPr>
      <w:rFonts w:ascii="Tahoma" w:hAnsi="Tahoma" w:cs="Tahoma"/>
      <w:sz w:val="16"/>
      <w:szCs w:val="16"/>
    </w:rPr>
  </w:style>
  <w:style w:type="character" w:customStyle="1" w:styleId="TextodegloboCar">
    <w:name w:val="Texto de globo Car"/>
    <w:basedOn w:val="Fuentedeprrafopredeter"/>
    <w:link w:val="Textodeglobo"/>
    <w:rsid w:val="00A454E3"/>
    <w:rPr>
      <w:rFonts w:ascii="Tahoma" w:eastAsia="Times New Roman" w:hAnsi="Tahoma" w:cs="Tahoma"/>
      <w:sz w:val="16"/>
      <w:szCs w:val="16"/>
      <w:lang w:val="es-ES" w:eastAsia="es-ES"/>
    </w:rPr>
  </w:style>
  <w:style w:type="table" w:styleId="Tablaconcuadrcula">
    <w:name w:val="Table Grid"/>
    <w:basedOn w:val="Tablanormal"/>
    <w:uiPriority w:val="59"/>
    <w:rsid w:val="00A454E3"/>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454E3"/>
    <w:pPr>
      <w:spacing w:after="0" w:line="240" w:lineRule="auto"/>
    </w:pPr>
  </w:style>
  <w:style w:type="character" w:customStyle="1" w:styleId="SinespaciadoCar">
    <w:name w:val="Sin espaciado Car"/>
    <w:link w:val="Sinespaciado"/>
    <w:uiPriority w:val="1"/>
    <w:rsid w:val="00A454E3"/>
  </w:style>
  <w:style w:type="character" w:styleId="Refdecomentario">
    <w:name w:val="annotation reference"/>
    <w:basedOn w:val="Fuentedeprrafopredeter"/>
    <w:unhideWhenUsed/>
    <w:rsid w:val="00A454E3"/>
    <w:rPr>
      <w:sz w:val="16"/>
      <w:szCs w:val="16"/>
    </w:rPr>
  </w:style>
  <w:style w:type="paragraph" w:styleId="Textocomentario">
    <w:name w:val="annotation text"/>
    <w:basedOn w:val="Normal"/>
    <w:link w:val="TextocomentarioCar"/>
    <w:unhideWhenUsed/>
    <w:rsid w:val="00A454E3"/>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rsid w:val="00A454E3"/>
    <w:rPr>
      <w:sz w:val="20"/>
      <w:szCs w:val="20"/>
    </w:rPr>
  </w:style>
  <w:style w:type="paragraph" w:styleId="Asuntodelcomentario">
    <w:name w:val="annotation subject"/>
    <w:basedOn w:val="Textocomentario"/>
    <w:next w:val="Textocomentario"/>
    <w:link w:val="AsuntodelcomentarioCar"/>
    <w:uiPriority w:val="99"/>
    <w:unhideWhenUsed/>
    <w:rsid w:val="00A454E3"/>
    <w:rPr>
      <w:b/>
      <w:bCs/>
    </w:rPr>
  </w:style>
  <w:style w:type="character" w:customStyle="1" w:styleId="AsuntodelcomentarioCar">
    <w:name w:val="Asunto del comentario Car"/>
    <w:basedOn w:val="TextocomentarioCar"/>
    <w:link w:val="Asuntodelcomentario"/>
    <w:uiPriority w:val="99"/>
    <w:rsid w:val="00A454E3"/>
    <w:rPr>
      <w:b/>
      <w:bCs/>
      <w:sz w:val="20"/>
      <w:szCs w:val="20"/>
    </w:rPr>
  </w:style>
  <w:style w:type="character" w:styleId="Hipervnculovisitado">
    <w:name w:val="FollowedHyperlink"/>
    <w:basedOn w:val="Fuentedeprrafopredeter"/>
    <w:uiPriority w:val="99"/>
    <w:unhideWhenUsed/>
    <w:rsid w:val="00A454E3"/>
    <w:rPr>
      <w:color w:val="800080" w:themeColor="followedHyperlink"/>
      <w:u w:val="single"/>
    </w:rPr>
  </w:style>
  <w:style w:type="paragraph" w:styleId="Continuarlista">
    <w:name w:val="List Continue"/>
    <w:basedOn w:val="Normal"/>
    <w:uiPriority w:val="99"/>
    <w:unhideWhenUsed/>
    <w:rsid w:val="00A454E3"/>
    <w:pPr>
      <w:spacing w:after="120" w:line="276" w:lineRule="auto"/>
      <w:ind w:left="283"/>
      <w:contextualSpacing/>
    </w:pPr>
    <w:rPr>
      <w:rFonts w:ascii="Calibri" w:eastAsia="Calibri" w:hAnsi="Calibri"/>
      <w:sz w:val="22"/>
      <w:szCs w:val="22"/>
      <w:lang w:val="es-CO" w:eastAsia="en-US"/>
    </w:rPr>
  </w:style>
  <w:style w:type="paragraph" w:customStyle="1" w:styleId="yiv1237391672msolistparagraph">
    <w:name w:val="yiv1237391672msolistparagraph"/>
    <w:basedOn w:val="Normal"/>
    <w:rsid w:val="00A454E3"/>
    <w:pPr>
      <w:spacing w:before="100" w:beforeAutospacing="1" w:after="100" w:afterAutospacing="1"/>
    </w:pPr>
    <w:rPr>
      <w:lang w:val="es-CO" w:eastAsia="es-CO"/>
    </w:rPr>
  </w:style>
  <w:style w:type="paragraph" w:customStyle="1" w:styleId="yiv1237391672msonormal">
    <w:name w:val="yiv1237391672msonormal"/>
    <w:basedOn w:val="Normal"/>
    <w:rsid w:val="00A454E3"/>
    <w:pPr>
      <w:spacing w:before="100" w:beforeAutospacing="1" w:after="100" w:afterAutospacing="1"/>
    </w:pPr>
    <w:rPr>
      <w:lang w:val="es-CO" w:eastAsia="es-CO"/>
    </w:rPr>
  </w:style>
  <w:style w:type="paragraph" w:customStyle="1" w:styleId="Listavistosa-nfasis12">
    <w:name w:val="Lista vistosa - Énfasis 12"/>
    <w:basedOn w:val="Normal"/>
    <w:uiPriority w:val="34"/>
    <w:qFormat/>
    <w:rsid w:val="00A454E3"/>
    <w:pPr>
      <w:spacing w:after="200" w:line="276" w:lineRule="auto"/>
      <w:ind w:left="720"/>
      <w:contextualSpacing/>
    </w:pPr>
    <w:rPr>
      <w:rFonts w:ascii="Calibri" w:eastAsia="Calibri" w:hAnsi="Calibri"/>
      <w:sz w:val="22"/>
      <w:szCs w:val="22"/>
      <w:lang w:eastAsia="en-US"/>
    </w:rPr>
  </w:style>
  <w:style w:type="paragraph" w:styleId="TtulodeTDC">
    <w:name w:val="TOC Heading"/>
    <w:basedOn w:val="Ttulo1"/>
    <w:next w:val="Normal"/>
    <w:uiPriority w:val="39"/>
    <w:unhideWhenUsed/>
    <w:qFormat/>
    <w:rsid w:val="00A454E3"/>
    <w:pPr>
      <w:keepLines/>
      <w:spacing w:before="480" w:after="0" w:line="276" w:lineRule="auto"/>
      <w:outlineLvl w:val="9"/>
    </w:pPr>
    <w:rPr>
      <w:rFonts w:ascii="Arial" w:hAnsi="Arial"/>
      <w:kern w:val="0"/>
      <w:sz w:val="28"/>
      <w:szCs w:val="28"/>
      <w:lang w:val="es-CO" w:eastAsia="es-CO"/>
    </w:rPr>
  </w:style>
  <w:style w:type="paragraph" w:styleId="TDC1">
    <w:name w:val="toc 1"/>
    <w:basedOn w:val="Normal"/>
    <w:next w:val="Normal"/>
    <w:autoRedefine/>
    <w:uiPriority w:val="39"/>
    <w:unhideWhenUsed/>
    <w:qFormat/>
    <w:rsid w:val="00A454E3"/>
    <w:pPr>
      <w:tabs>
        <w:tab w:val="left" w:pos="284"/>
        <w:tab w:val="left" w:pos="426"/>
        <w:tab w:val="right" w:leader="dot" w:pos="9072"/>
      </w:tabs>
      <w:spacing w:after="100" w:line="276" w:lineRule="auto"/>
      <w:ind w:left="851" w:hanging="851"/>
    </w:pPr>
    <w:rPr>
      <w:rFonts w:ascii="Calibri" w:hAnsi="Calibri"/>
      <w:sz w:val="22"/>
      <w:szCs w:val="22"/>
      <w:lang w:val="es-CO" w:eastAsia="es-CO"/>
    </w:rPr>
  </w:style>
  <w:style w:type="paragraph" w:customStyle="1" w:styleId="CM8">
    <w:name w:val="CM8"/>
    <w:basedOn w:val="Normal"/>
    <w:next w:val="Normal"/>
    <w:uiPriority w:val="99"/>
    <w:rsid w:val="00A454E3"/>
    <w:pPr>
      <w:widowControl w:val="0"/>
      <w:autoSpaceDE w:val="0"/>
      <w:autoSpaceDN w:val="0"/>
      <w:adjustRightInd w:val="0"/>
      <w:spacing w:line="353" w:lineRule="atLeast"/>
    </w:pPr>
    <w:rPr>
      <w:rFonts w:ascii="Palatino Linotype" w:eastAsia="MS Mincho" w:hAnsi="Palatino Linotype"/>
      <w:lang w:val="es-CO" w:eastAsia="es-CO"/>
    </w:rPr>
  </w:style>
  <w:style w:type="paragraph" w:customStyle="1" w:styleId="WW-Textoindependiente2">
    <w:name w:val="WW-Texto independiente 2"/>
    <w:basedOn w:val="Normal"/>
    <w:rsid w:val="00A454E3"/>
    <w:pPr>
      <w:suppressAutoHyphens/>
      <w:jc w:val="both"/>
    </w:pPr>
    <w:rPr>
      <w:rFonts w:ascii="Arial" w:hAnsi="Arial"/>
      <w:b/>
      <w:noProof/>
      <w:sz w:val="22"/>
      <w:szCs w:val="20"/>
      <w:lang w:val="es-ES_tradnl"/>
    </w:rPr>
  </w:style>
  <w:style w:type="paragraph" w:styleId="TDC2">
    <w:name w:val="toc 2"/>
    <w:basedOn w:val="Normal"/>
    <w:next w:val="Normal"/>
    <w:autoRedefine/>
    <w:uiPriority w:val="39"/>
    <w:unhideWhenUsed/>
    <w:qFormat/>
    <w:rsid w:val="00A454E3"/>
    <w:pPr>
      <w:tabs>
        <w:tab w:val="right" w:leader="dot" w:pos="9062"/>
      </w:tabs>
      <w:spacing w:after="100"/>
    </w:pPr>
    <w:rPr>
      <w:rFonts w:ascii="Calibri" w:eastAsia="MS Mincho" w:hAnsi="Calibri"/>
      <w:noProof/>
      <w:sz w:val="22"/>
      <w:lang w:val="es-ES_tradnl"/>
    </w:rPr>
  </w:style>
  <w:style w:type="paragraph" w:styleId="Epgrafe">
    <w:name w:val="caption"/>
    <w:aliases w:val="Epнgrafe"/>
    <w:basedOn w:val="Normal"/>
    <w:next w:val="Normal"/>
    <w:uiPriority w:val="35"/>
    <w:unhideWhenUsed/>
    <w:qFormat/>
    <w:rsid w:val="00A454E3"/>
    <w:pPr>
      <w:spacing w:after="200"/>
    </w:pPr>
    <w:rPr>
      <w:rFonts w:ascii="Cambria" w:eastAsia="MS Mincho" w:hAnsi="Cambria"/>
      <w:b/>
      <w:bCs/>
      <w:color w:val="4F81BD"/>
      <w:sz w:val="18"/>
      <w:szCs w:val="18"/>
      <w:lang w:val="es-ES_tradnl"/>
    </w:rPr>
  </w:style>
  <w:style w:type="paragraph" w:styleId="TDC3">
    <w:name w:val="toc 3"/>
    <w:basedOn w:val="Normal"/>
    <w:next w:val="Normal"/>
    <w:autoRedefine/>
    <w:uiPriority w:val="39"/>
    <w:unhideWhenUsed/>
    <w:qFormat/>
    <w:rsid w:val="00A454E3"/>
    <w:pPr>
      <w:spacing w:after="100"/>
      <w:ind w:left="480"/>
    </w:pPr>
    <w:rPr>
      <w:rFonts w:ascii="Cambria" w:eastAsia="MS Mincho" w:hAnsi="Cambria"/>
      <w:lang w:val="es-ES_tradnl"/>
    </w:rPr>
  </w:style>
  <w:style w:type="paragraph" w:customStyle="1" w:styleId="WW-Textoindependiente3">
    <w:name w:val="WW-Texto independiente 3"/>
    <w:basedOn w:val="Normal"/>
    <w:rsid w:val="00A454E3"/>
    <w:pPr>
      <w:suppressAutoHyphens/>
      <w:jc w:val="both"/>
    </w:pPr>
    <w:rPr>
      <w:rFonts w:ascii="Arial" w:hAnsi="Arial"/>
      <w:noProof/>
      <w:sz w:val="22"/>
      <w:szCs w:val="20"/>
      <w:lang w:val="es-ES_tradnl"/>
    </w:rPr>
  </w:style>
  <w:style w:type="paragraph" w:styleId="Mapadeldocumento">
    <w:name w:val="Document Map"/>
    <w:basedOn w:val="Normal"/>
    <w:link w:val="MapadeldocumentoCar"/>
    <w:rsid w:val="00A454E3"/>
    <w:rPr>
      <w:rFonts w:ascii="Lucida Grande" w:hAnsi="Lucida Grande" w:cs="Lucida Grande"/>
    </w:rPr>
  </w:style>
  <w:style w:type="character" w:customStyle="1" w:styleId="MapadeldocumentoCar">
    <w:name w:val="Mapa del documento Car"/>
    <w:basedOn w:val="Fuentedeprrafopredeter"/>
    <w:link w:val="Mapadeldocumento"/>
    <w:rsid w:val="00A454E3"/>
    <w:rPr>
      <w:rFonts w:ascii="Lucida Grande" w:eastAsia="Times New Roman" w:hAnsi="Lucida Grande" w:cs="Lucida Grande"/>
      <w:sz w:val="24"/>
      <w:szCs w:val="24"/>
      <w:lang w:val="es-ES" w:eastAsia="es-ES"/>
    </w:rPr>
  </w:style>
  <w:style w:type="paragraph" w:styleId="TDC4">
    <w:name w:val="toc 4"/>
    <w:basedOn w:val="Normal"/>
    <w:next w:val="Normal"/>
    <w:autoRedefine/>
    <w:rsid w:val="00A454E3"/>
    <w:pPr>
      <w:ind w:left="720"/>
    </w:pPr>
  </w:style>
  <w:style w:type="paragraph" w:styleId="TDC5">
    <w:name w:val="toc 5"/>
    <w:basedOn w:val="Normal"/>
    <w:next w:val="Normal"/>
    <w:autoRedefine/>
    <w:rsid w:val="00A454E3"/>
    <w:pPr>
      <w:ind w:left="960"/>
    </w:pPr>
  </w:style>
  <w:style w:type="paragraph" w:styleId="TDC6">
    <w:name w:val="toc 6"/>
    <w:basedOn w:val="Normal"/>
    <w:next w:val="Normal"/>
    <w:autoRedefine/>
    <w:rsid w:val="00A454E3"/>
    <w:pPr>
      <w:ind w:left="1200"/>
    </w:pPr>
  </w:style>
  <w:style w:type="paragraph" w:styleId="TDC7">
    <w:name w:val="toc 7"/>
    <w:basedOn w:val="Normal"/>
    <w:next w:val="Normal"/>
    <w:autoRedefine/>
    <w:rsid w:val="00A454E3"/>
    <w:pPr>
      <w:ind w:left="1440"/>
    </w:pPr>
  </w:style>
  <w:style w:type="paragraph" w:styleId="TDC8">
    <w:name w:val="toc 8"/>
    <w:basedOn w:val="Normal"/>
    <w:next w:val="Normal"/>
    <w:autoRedefine/>
    <w:rsid w:val="00A454E3"/>
    <w:pPr>
      <w:ind w:left="1680"/>
    </w:pPr>
  </w:style>
  <w:style w:type="paragraph" w:styleId="TDC9">
    <w:name w:val="toc 9"/>
    <w:basedOn w:val="Normal"/>
    <w:next w:val="Normal"/>
    <w:autoRedefine/>
    <w:rsid w:val="00A454E3"/>
    <w:pPr>
      <w:ind w:left="1920"/>
    </w:pPr>
  </w:style>
  <w:style w:type="paragraph" w:styleId="Ttulo">
    <w:name w:val="Title"/>
    <w:basedOn w:val="Listaconnmeros"/>
    <w:next w:val="Normal"/>
    <w:link w:val="TtuloCar"/>
    <w:qFormat/>
    <w:rsid w:val="00A454E3"/>
    <w:pPr>
      <w:spacing w:before="240" w:after="60"/>
      <w:outlineLvl w:val="0"/>
    </w:pPr>
    <w:rPr>
      <w:rFonts w:ascii="Calibri" w:eastAsia="MS Gothic" w:hAnsi="Calibri"/>
      <w:b/>
      <w:bCs/>
      <w:kern w:val="28"/>
      <w:sz w:val="32"/>
      <w:szCs w:val="32"/>
    </w:rPr>
  </w:style>
  <w:style w:type="character" w:customStyle="1" w:styleId="TtuloCar">
    <w:name w:val="Título Car"/>
    <w:basedOn w:val="Fuentedeprrafopredeter"/>
    <w:link w:val="Ttulo"/>
    <w:rsid w:val="00A454E3"/>
    <w:rPr>
      <w:rFonts w:ascii="Calibri" w:eastAsia="MS Gothic" w:hAnsi="Calibri" w:cs="Times New Roman"/>
      <w:b/>
      <w:bCs/>
      <w:kern w:val="28"/>
      <w:sz w:val="32"/>
      <w:szCs w:val="32"/>
      <w:lang w:val="es-ES" w:eastAsia="es-ES"/>
    </w:rPr>
  </w:style>
  <w:style w:type="paragraph" w:styleId="Listaconnmeros">
    <w:name w:val="List Number"/>
    <w:basedOn w:val="Normal"/>
    <w:rsid w:val="00A454E3"/>
    <w:pPr>
      <w:tabs>
        <w:tab w:val="num" w:pos="360"/>
      </w:tabs>
      <w:ind w:left="360" w:hanging="360"/>
      <w:contextualSpacing/>
    </w:pPr>
  </w:style>
  <w:style w:type="character" w:styleId="Nmerodepgina">
    <w:name w:val="page number"/>
    <w:rsid w:val="00A454E3"/>
  </w:style>
  <w:style w:type="paragraph" w:customStyle="1" w:styleId="Style20">
    <w:name w:val="Style 20"/>
    <w:basedOn w:val="Normal"/>
    <w:uiPriority w:val="99"/>
    <w:rsid w:val="00A454E3"/>
    <w:pPr>
      <w:widowControl w:val="0"/>
      <w:autoSpaceDE w:val="0"/>
      <w:autoSpaceDN w:val="0"/>
      <w:spacing w:before="144"/>
      <w:ind w:left="72" w:right="72"/>
      <w:jc w:val="both"/>
    </w:pPr>
    <w:rPr>
      <w:rFonts w:ascii="Tahoma" w:hAnsi="Tahoma" w:cs="Tahoma"/>
      <w:sz w:val="21"/>
      <w:szCs w:val="21"/>
      <w:lang w:val="en-US" w:eastAsia="es-CO"/>
    </w:rPr>
  </w:style>
  <w:style w:type="paragraph" w:customStyle="1" w:styleId="Style31">
    <w:name w:val="Style 31"/>
    <w:basedOn w:val="Normal"/>
    <w:uiPriority w:val="99"/>
    <w:rsid w:val="00A454E3"/>
    <w:pPr>
      <w:widowControl w:val="0"/>
      <w:autoSpaceDE w:val="0"/>
      <w:autoSpaceDN w:val="0"/>
      <w:adjustRightInd w:val="0"/>
    </w:pPr>
    <w:rPr>
      <w:sz w:val="20"/>
      <w:szCs w:val="20"/>
      <w:lang w:val="en-US" w:eastAsia="es-CO"/>
    </w:rPr>
  </w:style>
  <w:style w:type="paragraph" w:customStyle="1" w:styleId="Cuadrculamediana1-nfasis21">
    <w:name w:val="Cuadrícula mediana 1 - Énfasis 21"/>
    <w:basedOn w:val="Normal"/>
    <w:uiPriority w:val="34"/>
    <w:qFormat/>
    <w:rsid w:val="00A454E3"/>
    <w:pPr>
      <w:spacing w:after="200" w:line="276" w:lineRule="auto"/>
      <w:ind w:left="720"/>
      <w:contextualSpacing/>
    </w:pPr>
    <w:rPr>
      <w:rFonts w:ascii="Calibri" w:eastAsia="Calibri" w:hAnsi="Calibri"/>
      <w:sz w:val="22"/>
      <w:szCs w:val="22"/>
      <w:lang w:val="es-CO" w:eastAsia="en-US"/>
    </w:rPr>
  </w:style>
  <w:style w:type="paragraph" w:customStyle="1" w:styleId="Style2">
    <w:name w:val="Style 2"/>
    <w:basedOn w:val="Normal"/>
    <w:uiPriority w:val="99"/>
    <w:rsid w:val="00A454E3"/>
    <w:pPr>
      <w:widowControl w:val="0"/>
      <w:autoSpaceDE w:val="0"/>
      <w:autoSpaceDN w:val="0"/>
      <w:spacing w:before="360"/>
      <w:ind w:left="792" w:right="288"/>
      <w:jc w:val="both"/>
    </w:pPr>
    <w:rPr>
      <w:rFonts w:ascii="Arial" w:hAnsi="Arial" w:cs="Arial"/>
      <w:sz w:val="21"/>
      <w:szCs w:val="21"/>
      <w:lang w:val="en-US" w:eastAsia="es-CO"/>
    </w:rPr>
  </w:style>
  <w:style w:type="character" w:customStyle="1" w:styleId="field-content">
    <w:name w:val="field-content"/>
    <w:rsid w:val="00A454E3"/>
  </w:style>
  <w:style w:type="paragraph" w:customStyle="1" w:styleId="Listamulticolor-nfasis11">
    <w:name w:val="Lista multicolor - Énfasis 11"/>
    <w:basedOn w:val="Normal"/>
    <w:link w:val="Listamulticolor-nfasis1Car"/>
    <w:uiPriority w:val="34"/>
    <w:qFormat/>
    <w:rsid w:val="00A454E3"/>
    <w:pPr>
      <w:ind w:left="720"/>
    </w:pPr>
    <w:rPr>
      <w:rFonts w:ascii="Calibri" w:eastAsia="Calibri" w:hAnsi="Calibri" w:cs="Calibri"/>
      <w:sz w:val="22"/>
      <w:szCs w:val="22"/>
      <w:lang w:val="es-CO" w:eastAsia="en-US"/>
    </w:rPr>
  </w:style>
  <w:style w:type="character" w:customStyle="1" w:styleId="Listamulticolor-nfasis1Car">
    <w:name w:val="Lista multicolor - Énfasis 1 Car"/>
    <w:link w:val="Listamulticolor-nfasis11"/>
    <w:uiPriority w:val="34"/>
    <w:rsid w:val="00A454E3"/>
    <w:rPr>
      <w:rFonts w:ascii="Calibri" w:eastAsia="Calibri" w:hAnsi="Calibri" w:cs="Calibri"/>
    </w:rPr>
  </w:style>
  <w:style w:type="paragraph" w:customStyle="1" w:styleId="Cuadrculamedia21">
    <w:name w:val="Cuadrícula media 21"/>
    <w:link w:val="Cuadrculamedia2Car"/>
    <w:uiPriority w:val="1"/>
    <w:qFormat/>
    <w:rsid w:val="00A454E3"/>
    <w:pPr>
      <w:spacing w:after="0" w:line="240" w:lineRule="auto"/>
    </w:pPr>
    <w:rPr>
      <w:rFonts w:ascii="Cambria" w:eastAsia="MS Mincho" w:hAnsi="Cambria" w:cs="Times New Roman"/>
      <w:sz w:val="24"/>
      <w:szCs w:val="24"/>
      <w:lang w:val="es-ES_tradnl" w:eastAsia="es-ES"/>
    </w:rPr>
  </w:style>
  <w:style w:type="character" w:customStyle="1" w:styleId="Cuadrculamedia2Car">
    <w:name w:val="Cuadrícula media 2 Car"/>
    <w:link w:val="Cuadrculamedia21"/>
    <w:uiPriority w:val="1"/>
    <w:rsid w:val="00A454E3"/>
    <w:rPr>
      <w:rFonts w:ascii="Cambria" w:eastAsia="MS Mincho" w:hAnsi="Cambria" w:cs="Times New Roman"/>
      <w:sz w:val="24"/>
      <w:szCs w:val="24"/>
      <w:lang w:val="es-ES_tradnl" w:eastAsia="es-ES"/>
    </w:rPr>
  </w:style>
  <w:style w:type="character" w:customStyle="1" w:styleId="apple-tab-span">
    <w:name w:val="apple-tab-span"/>
    <w:rsid w:val="00A454E3"/>
  </w:style>
  <w:style w:type="paragraph" w:styleId="Subttulo">
    <w:name w:val="Subtitle"/>
    <w:basedOn w:val="Normal"/>
    <w:next w:val="Normal"/>
    <w:link w:val="SubttuloCar"/>
    <w:qFormat/>
    <w:rsid w:val="00A454E3"/>
    <w:pPr>
      <w:numPr>
        <w:ilvl w:val="1"/>
      </w:numPr>
      <w:spacing w:after="160" w:line="276" w:lineRule="auto"/>
    </w:pPr>
    <w:rPr>
      <w:rFonts w:ascii="Calibri" w:eastAsia="MS Mincho" w:hAnsi="Calibri"/>
      <w:color w:val="5A5A5A"/>
      <w:spacing w:val="15"/>
      <w:sz w:val="22"/>
      <w:szCs w:val="22"/>
      <w:lang w:val="es-CO" w:eastAsia="en-US"/>
    </w:rPr>
  </w:style>
  <w:style w:type="character" w:customStyle="1" w:styleId="SubttuloCar">
    <w:name w:val="Subtítulo Car"/>
    <w:basedOn w:val="Fuentedeprrafopredeter"/>
    <w:link w:val="Subttulo"/>
    <w:rsid w:val="00A454E3"/>
    <w:rPr>
      <w:rFonts w:ascii="Calibri" w:eastAsia="MS Mincho" w:hAnsi="Calibri" w:cs="Times New Roman"/>
      <w:color w:val="5A5A5A"/>
      <w:spacing w:val="15"/>
    </w:rPr>
  </w:style>
  <w:style w:type="character" w:customStyle="1" w:styleId="Listavistosa-nfasis1Car1">
    <w:name w:val="Lista vistosa - Énfasis 1 Car1"/>
    <w:link w:val="Listavistosa-nfasis1"/>
    <w:uiPriority w:val="34"/>
    <w:rsid w:val="00A454E3"/>
    <w:rPr>
      <w:rFonts w:ascii="Calibri" w:eastAsia="Calibri" w:hAnsi="Calibri" w:cs="Calibri"/>
      <w:sz w:val="22"/>
      <w:szCs w:val="22"/>
      <w:lang w:eastAsia="en-US"/>
    </w:rPr>
  </w:style>
  <w:style w:type="table" w:styleId="Listavistosa-nfasis1">
    <w:name w:val="Colorful List Accent 1"/>
    <w:basedOn w:val="Tablanormal"/>
    <w:link w:val="Listavistosa-nfasis1Car1"/>
    <w:uiPriority w:val="34"/>
    <w:rsid w:val="00A454E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uerpo">
    <w:name w:val="Cuerpo"/>
    <w:rsid w:val="00A454E3"/>
    <w:pPr>
      <w:spacing w:after="0" w:line="240" w:lineRule="auto"/>
    </w:pPr>
    <w:rPr>
      <w:rFonts w:ascii="Helvetica" w:eastAsia="ヒラギノ角ゴ Pro W3" w:hAnsi="Helvetica" w:cs="Times New Roman"/>
      <w:color w:val="000000"/>
      <w:sz w:val="24"/>
      <w:szCs w:val="20"/>
      <w:lang w:val="es-ES_tradnl" w:eastAsia="es-ES"/>
    </w:rPr>
  </w:style>
  <w:style w:type="paragraph" w:styleId="Revisin">
    <w:name w:val="Revision"/>
    <w:hidden/>
    <w:uiPriority w:val="99"/>
    <w:semiHidden/>
    <w:rsid w:val="00A454E3"/>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E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454E3"/>
    <w:pPr>
      <w:keepNext/>
      <w:spacing w:before="240" w:after="60"/>
      <w:outlineLvl w:val="0"/>
    </w:pPr>
    <w:rPr>
      <w:rFonts w:ascii="Calibri" w:hAnsi="Calibri"/>
      <w:b/>
      <w:bCs/>
      <w:kern w:val="32"/>
      <w:sz w:val="32"/>
      <w:szCs w:val="32"/>
    </w:rPr>
  </w:style>
  <w:style w:type="paragraph" w:styleId="Ttulo2">
    <w:name w:val="heading 2"/>
    <w:basedOn w:val="Normal"/>
    <w:next w:val="Normal"/>
    <w:link w:val="Ttulo2Car"/>
    <w:unhideWhenUsed/>
    <w:qFormat/>
    <w:rsid w:val="00A454E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A454E3"/>
    <w:pPr>
      <w:keepNext/>
      <w:keepLines/>
      <w:spacing w:before="200" w:line="276" w:lineRule="auto"/>
      <w:outlineLvl w:val="2"/>
    </w:pPr>
    <w:rPr>
      <w:rFonts w:asciiTheme="majorHAnsi" w:eastAsiaTheme="majorEastAsia" w:hAnsiTheme="majorHAnsi" w:cstheme="majorBidi"/>
      <w:b/>
      <w:bCs/>
      <w:color w:val="4F81BD" w:themeColor="accent1"/>
      <w:sz w:val="22"/>
      <w:szCs w:val="22"/>
      <w:lang w:val="es-CO" w:eastAsia="es-CO"/>
    </w:rPr>
  </w:style>
  <w:style w:type="paragraph" w:styleId="Ttulo4">
    <w:name w:val="heading 4"/>
    <w:basedOn w:val="Normal"/>
    <w:next w:val="Normal"/>
    <w:link w:val="Ttulo4Car"/>
    <w:qFormat/>
    <w:rsid w:val="00A454E3"/>
    <w:pPr>
      <w:keepNext/>
      <w:overflowPunct w:val="0"/>
      <w:autoSpaceDE w:val="0"/>
      <w:autoSpaceDN w:val="0"/>
      <w:adjustRightInd w:val="0"/>
      <w:spacing w:before="240" w:after="60"/>
      <w:textAlignment w:val="baseline"/>
      <w:outlineLvl w:val="3"/>
    </w:pPr>
    <w:rPr>
      <w:b/>
      <w:bCs/>
      <w:sz w:val="28"/>
      <w:szCs w:val="28"/>
    </w:rPr>
  </w:style>
  <w:style w:type="paragraph" w:styleId="Ttulo5">
    <w:name w:val="heading 5"/>
    <w:basedOn w:val="Normal"/>
    <w:next w:val="Normal"/>
    <w:link w:val="Ttulo5Car"/>
    <w:uiPriority w:val="9"/>
    <w:unhideWhenUsed/>
    <w:qFormat/>
    <w:rsid w:val="00A454E3"/>
    <w:pPr>
      <w:keepNext/>
      <w:keepLines/>
      <w:spacing w:before="40"/>
      <w:outlineLvl w:val="4"/>
    </w:pPr>
    <w:rPr>
      <w:rFonts w:ascii="Calibri" w:eastAsia="MS Gothic" w:hAnsi="Calibri"/>
      <w:color w:val="365F91"/>
      <w:lang w:val="es-ES_tradnl"/>
    </w:rPr>
  </w:style>
  <w:style w:type="paragraph" w:styleId="Ttulo6">
    <w:name w:val="heading 6"/>
    <w:basedOn w:val="Normal"/>
    <w:next w:val="Normal"/>
    <w:link w:val="Ttulo6Car"/>
    <w:qFormat/>
    <w:rsid w:val="00A454E3"/>
    <w:pPr>
      <w:overflowPunct w:val="0"/>
      <w:autoSpaceDE w:val="0"/>
      <w:autoSpaceDN w:val="0"/>
      <w:adjustRightInd w:val="0"/>
      <w:spacing w:before="240" w:after="60"/>
      <w:textAlignment w:val="baseline"/>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54E3"/>
    <w:rPr>
      <w:rFonts w:ascii="Calibri" w:eastAsia="Times New Roman" w:hAnsi="Calibri" w:cs="Times New Roman"/>
      <w:b/>
      <w:bCs/>
      <w:kern w:val="32"/>
      <w:sz w:val="32"/>
      <w:szCs w:val="32"/>
      <w:lang w:val="es-ES" w:eastAsia="es-ES"/>
    </w:rPr>
  </w:style>
  <w:style w:type="character" w:customStyle="1" w:styleId="Ttulo2Car">
    <w:name w:val="Título 2 Car"/>
    <w:basedOn w:val="Fuentedeprrafopredeter"/>
    <w:link w:val="Ttulo2"/>
    <w:rsid w:val="00A454E3"/>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A454E3"/>
    <w:rPr>
      <w:rFonts w:asciiTheme="majorHAnsi" w:eastAsiaTheme="majorEastAsia" w:hAnsiTheme="majorHAnsi" w:cstheme="majorBidi"/>
      <w:b/>
      <w:bCs/>
      <w:color w:val="4F81BD" w:themeColor="accent1"/>
      <w:lang w:eastAsia="es-CO"/>
    </w:rPr>
  </w:style>
  <w:style w:type="character" w:customStyle="1" w:styleId="Ttulo4Car">
    <w:name w:val="Título 4 Car"/>
    <w:basedOn w:val="Fuentedeprrafopredeter"/>
    <w:link w:val="Ttulo4"/>
    <w:rsid w:val="00A454E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A454E3"/>
    <w:rPr>
      <w:rFonts w:ascii="Calibri" w:eastAsia="MS Gothic" w:hAnsi="Calibri" w:cs="Times New Roman"/>
      <w:color w:val="365F91"/>
      <w:sz w:val="24"/>
      <w:szCs w:val="24"/>
      <w:lang w:val="es-ES_tradnl" w:eastAsia="es-ES"/>
    </w:rPr>
  </w:style>
  <w:style w:type="character" w:customStyle="1" w:styleId="Ttulo6Car">
    <w:name w:val="Título 6 Car"/>
    <w:basedOn w:val="Fuentedeprrafopredeter"/>
    <w:link w:val="Ttulo6"/>
    <w:rsid w:val="00A454E3"/>
    <w:rPr>
      <w:rFonts w:ascii="Times New Roman" w:eastAsia="Times New Roman" w:hAnsi="Times New Roman" w:cs="Times New Roman"/>
      <w:b/>
      <w:bCs/>
      <w:lang w:val="es-ES" w:eastAsia="es-ES"/>
    </w:rPr>
  </w:style>
  <w:style w:type="paragraph" w:styleId="Encabezado">
    <w:name w:val="header"/>
    <w:aliases w:val="h,h8,h9,h10,h18,Encabezado1"/>
    <w:basedOn w:val="Normal"/>
    <w:link w:val="EncabezadoCar"/>
    <w:rsid w:val="00A454E3"/>
    <w:pPr>
      <w:tabs>
        <w:tab w:val="center" w:pos="4252"/>
        <w:tab w:val="right" w:pos="8504"/>
      </w:tabs>
    </w:pPr>
  </w:style>
  <w:style w:type="character" w:customStyle="1" w:styleId="EncabezadoCar">
    <w:name w:val="Encabezado Car"/>
    <w:aliases w:val="h Car,h8 Car,h9 Car,h10 Car,h18 Car,Encabezado1 Car"/>
    <w:basedOn w:val="Fuentedeprrafopredeter"/>
    <w:link w:val="Encabezado"/>
    <w:rsid w:val="00A454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54E3"/>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A454E3"/>
    <w:rPr>
      <w:rFonts w:ascii="Times New Roman" w:eastAsia="Times New Roman" w:hAnsi="Times New Roman" w:cs="Times New Roman"/>
      <w:sz w:val="24"/>
      <w:szCs w:val="24"/>
      <w:lang w:val="es-ES" w:eastAsia="x-none"/>
    </w:rPr>
  </w:style>
  <w:style w:type="paragraph" w:customStyle="1" w:styleId="Listavistosa-nfasis11">
    <w:name w:val="Lista vistosa - Énfasis 11"/>
    <w:basedOn w:val="Normal"/>
    <w:link w:val="Listavistosa-nfasis1Car"/>
    <w:uiPriority w:val="34"/>
    <w:qFormat/>
    <w:rsid w:val="00A454E3"/>
    <w:pPr>
      <w:spacing w:after="200" w:line="276" w:lineRule="auto"/>
      <w:ind w:left="720"/>
      <w:contextualSpacing/>
    </w:pPr>
    <w:rPr>
      <w:rFonts w:ascii="Calibri" w:eastAsia="Calibri" w:hAnsi="Calibri"/>
      <w:sz w:val="22"/>
      <w:szCs w:val="22"/>
      <w:lang w:eastAsia="en-US"/>
    </w:rPr>
  </w:style>
  <w:style w:type="character" w:customStyle="1" w:styleId="Listavistosa-nfasis1Car">
    <w:name w:val="Lista vistosa - Énfasis 1 Car"/>
    <w:link w:val="Listavistosa-nfasis11"/>
    <w:uiPriority w:val="34"/>
    <w:rsid w:val="00A454E3"/>
    <w:rPr>
      <w:rFonts w:ascii="Calibri" w:eastAsia="Calibri" w:hAnsi="Calibri" w:cs="Times New Roman"/>
      <w:lang w:val="es-ES"/>
    </w:rPr>
  </w:style>
  <w:style w:type="character" w:styleId="Hipervnculo">
    <w:name w:val="Hyperlink"/>
    <w:uiPriority w:val="99"/>
    <w:unhideWhenUsed/>
    <w:rsid w:val="00A454E3"/>
    <w:rPr>
      <w:color w:val="0000FF"/>
      <w:u w:val="single"/>
    </w:rPr>
  </w:style>
  <w:style w:type="paragraph" w:styleId="NormalWeb">
    <w:name w:val="Normal (Web)"/>
    <w:basedOn w:val="Normal"/>
    <w:uiPriority w:val="99"/>
    <w:unhideWhenUsed/>
    <w:rsid w:val="00A454E3"/>
    <w:pPr>
      <w:spacing w:before="100" w:beforeAutospacing="1" w:after="100" w:afterAutospacing="1"/>
    </w:pPr>
    <w:rPr>
      <w:lang w:val="es-CO" w:eastAsia="es-CO"/>
    </w:rPr>
  </w:style>
  <w:style w:type="paragraph" w:customStyle="1" w:styleId="Default">
    <w:name w:val="Default"/>
    <w:rsid w:val="00A454E3"/>
    <w:pPr>
      <w:autoSpaceDE w:val="0"/>
      <w:autoSpaceDN w:val="0"/>
      <w:adjustRightInd w:val="0"/>
      <w:spacing w:after="0" w:line="240" w:lineRule="auto"/>
    </w:pPr>
    <w:rPr>
      <w:rFonts w:ascii="Arial" w:eastAsia="Calibri" w:hAnsi="Arial" w:cs="Arial"/>
      <w:color w:val="000000"/>
      <w:sz w:val="24"/>
      <w:szCs w:val="24"/>
    </w:rPr>
  </w:style>
  <w:style w:type="paragraph" w:customStyle="1" w:styleId="CarCarCarCarCarCar">
    <w:name w:val="Car Car Car Car Car Car"/>
    <w:basedOn w:val="Normal"/>
    <w:rsid w:val="00A454E3"/>
    <w:pPr>
      <w:spacing w:after="160" w:line="240" w:lineRule="exact"/>
    </w:pPr>
    <w:rPr>
      <w:rFonts w:ascii="Verdana" w:hAnsi="Verdana"/>
      <w:sz w:val="20"/>
      <w:szCs w:val="20"/>
      <w:lang w:val="en-US" w:eastAsia="en-US"/>
    </w:rPr>
  </w:style>
  <w:style w:type="paragraph" w:customStyle="1" w:styleId="men2007articulocompletop">
    <w:name w:val="men2007articulocompletop"/>
    <w:basedOn w:val="Normal"/>
    <w:rsid w:val="00A454E3"/>
    <w:pPr>
      <w:spacing w:before="100" w:beforeAutospacing="1" w:after="100" w:afterAutospacing="1"/>
      <w:ind w:left="265"/>
    </w:pPr>
    <w:rPr>
      <w:rFonts w:ascii="Verdana" w:hAnsi="Verdana"/>
      <w:color w:val="000000"/>
      <w:sz w:val="11"/>
      <w:szCs w:val="11"/>
    </w:rPr>
  </w:style>
  <w:style w:type="paragraph" w:styleId="Prrafodelista">
    <w:name w:val="List Paragraph"/>
    <w:basedOn w:val="Normal"/>
    <w:link w:val="PrrafodelistaCar"/>
    <w:uiPriority w:val="34"/>
    <w:qFormat/>
    <w:rsid w:val="00A454E3"/>
    <w:pPr>
      <w:ind w:left="720"/>
    </w:pPr>
    <w:rPr>
      <w:rFonts w:ascii="Calibri" w:eastAsia="Calibri" w:hAnsi="Calibri" w:cs="Calibri"/>
      <w:sz w:val="22"/>
      <w:szCs w:val="22"/>
      <w:lang w:val="es-CO" w:eastAsia="en-US"/>
    </w:rPr>
  </w:style>
  <w:style w:type="character" w:customStyle="1" w:styleId="PrrafodelistaCar">
    <w:name w:val="Párrafo de lista Car"/>
    <w:link w:val="Prrafodelista"/>
    <w:uiPriority w:val="34"/>
    <w:rsid w:val="00A454E3"/>
    <w:rPr>
      <w:rFonts w:ascii="Calibri" w:eastAsia="Calibri" w:hAnsi="Calibri" w:cs="Calibri"/>
    </w:rPr>
  </w:style>
  <w:style w:type="paragraph" w:styleId="Textoindependiente">
    <w:name w:val="Body Text"/>
    <w:aliases w:val="Body Text Char Char"/>
    <w:basedOn w:val="Normal"/>
    <w:link w:val="TextoindependienteCar"/>
    <w:rsid w:val="00A454E3"/>
    <w:pPr>
      <w:jc w:val="both"/>
    </w:pPr>
    <w:rPr>
      <w:sz w:val="22"/>
    </w:rPr>
  </w:style>
  <w:style w:type="character" w:customStyle="1" w:styleId="TextoindependienteCar">
    <w:name w:val="Texto independiente Car"/>
    <w:aliases w:val="Body Text Char Char Car"/>
    <w:basedOn w:val="Fuentedeprrafopredeter"/>
    <w:link w:val="Textoindependiente"/>
    <w:rsid w:val="00A454E3"/>
    <w:rPr>
      <w:rFonts w:ascii="Times New Roman" w:eastAsia="Times New Roman" w:hAnsi="Times New Roman" w:cs="Times New Roman"/>
      <w:szCs w:val="24"/>
      <w:lang w:val="es-ES" w:eastAsia="es-ES"/>
    </w:rPr>
  </w:style>
  <w:style w:type="paragraph" w:styleId="Textonotaalfinal">
    <w:name w:val="endnote text"/>
    <w:basedOn w:val="Normal"/>
    <w:link w:val="TextonotaalfinalCar"/>
    <w:uiPriority w:val="99"/>
    <w:rsid w:val="00A454E3"/>
    <w:rPr>
      <w:sz w:val="20"/>
      <w:szCs w:val="20"/>
    </w:rPr>
  </w:style>
  <w:style w:type="character" w:customStyle="1" w:styleId="TextonotaalfinalCar">
    <w:name w:val="Texto nota al final Car"/>
    <w:basedOn w:val="Fuentedeprrafopredeter"/>
    <w:link w:val="Textonotaalfinal"/>
    <w:uiPriority w:val="99"/>
    <w:rsid w:val="00A454E3"/>
    <w:rPr>
      <w:rFonts w:ascii="Times New Roman" w:eastAsia="Times New Roman" w:hAnsi="Times New Roman" w:cs="Times New Roman"/>
      <w:sz w:val="20"/>
      <w:szCs w:val="20"/>
      <w:lang w:val="es-ES" w:eastAsia="es-ES"/>
    </w:rPr>
  </w:style>
  <w:style w:type="character" w:styleId="Refdenotaalfinal">
    <w:name w:val="endnote reference"/>
    <w:uiPriority w:val="99"/>
    <w:rsid w:val="00A454E3"/>
    <w:rPr>
      <w:vertAlign w:val="superscript"/>
    </w:rPr>
  </w:style>
  <w:style w:type="paragraph" w:styleId="Textonotapie">
    <w:name w:val="footnote text"/>
    <w:aliases w:val="single space,Footnote Text English,footnote text,FOOTNOTES,fn,ft,FA Fu,Geneva 9,Font: Geneva 9,Boston 10,f,FN,Footnote Text Char Char Char Char Char,Footnote Text Char Char Char Char Char Char,(NECG) Footnote Text Char Char Char,Car,nota"/>
    <w:basedOn w:val="Normal"/>
    <w:link w:val="TextonotapieCar"/>
    <w:uiPriority w:val="99"/>
    <w:rsid w:val="00A454E3"/>
    <w:rPr>
      <w:sz w:val="20"/>
      <w:szCs w:val="20"/>
    </w:rPr>
  </w:style>
  <w:style w:type="character" w:customStyle="1" w:styleId="TextonotapieCar">
    <w:name w:val="Texto nota pie Car"/>
    <w:aliases w:val="single space Car,Footnote Text English Car,footnote text Car,FOOTNOTES Car,fn Car,ft Car,FA Fu Car,Geneva 9 Car,Font: Geneva 9 Car,Boston 10 Car,f Car,FN Car,Footnote Text Char Char Char Char Char Car,Car Car,nota Car"/>
    <w:basedOn w:val="Fuentedeprrafopredeter"/>
    <w:link w:val="Textonotapie"/>
    <w:uiPriority w:val="99"/>
    <w:rsid w:val="00A454E3"/>
    <w:rPr>
      <w:rFonts w:ascii="Times New Roman" w:eastAsia="Times New Roman" w:hAnsi="Times New Roman" w:cs="Times New Roman"/>
      <w:sz w:val="20"/>
      <w:szCs w:val="20"/>
      <w:lang w:val="es-ES" w:eastAsia="es-ES"/>
    </w:rPr>
  </w:style>
  <w:style w:type="character" w:styleId="Refdenotaalpie">
    <w:name w:val="footnote reference"/>
    <w:aliases w:val="ftref,Ref,de nota al pie,註腳內容,referencia nota al pie,Fußnotenzeichen DISS,16 Point,Superscript 6 Point,Nota de pie,Texto nota al pie,Footnote symbol,Footnote,FC,Appel note de bas de p,Texto de nota al pie,Referencia nota al pie,BVI f"/>
    <w:uiPriority w:val="99"/>
    <w:rsid w:val="00A454E3"/>
    <w:rPr>
      <w:vertAlign w:val="superscript"/>
    </w:rPr>
  </w:style>
  <w:style w:type="paragraph" w:styleId="Textosinformato">
    <w:name w:val="Plain Text"/>
    <w:basedOn w:val="Normal"/>
    <w:link w:val="TextosinformatoCar"/>
    <w:uiPriority w:val="99"/>
    <w:unhideWhenUsed/>
    <w:rsid w:val="00A454E3"/>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rsid w:val="00A454E3"/>
    <w:rPr>
      <w:rFonts w:ascii="Calibri" w:eastAsia="Calibri" w:hAnsi="Calibri" w:cs="Times New Roman"/>
      <w:szCs w:val="21"/>
    </w:rPr>
  </w:style>
  <w:style w:type="character" w:styleId="Textoennegrita">
    <w:name w:val="Strong"/>
    <w:uiPriority w:val="22"/>
    <w:qFormat/>
    <w:rsid w:val="00A454E3"/>
    <w:rPr>
      <w:b/>
      <w:bCs/>
    </w:rPr>
  </w:style>
  <w:style w:type="character" w:customStyle="1" w:styleId="apple-converted-space">
    <w:name w:val="apple-converted-space"/>
    <w:rsid w:val="00A454E3"/>
  </w:style>
  <w:style w:type="character" w:styleId="nfasis">
    <w:name w:val="Emphasis"/>
    <w:uiPriority w:val="20"/>
    <w:qFormat/>
    <w:rsid w:val="00A454E3"/>
    <w:rPr>
      <w:i/>
      <w:iCs/>
    </w:rPr>
  </w:style>
  <w:style w:type="paragraph" w:customStyle="1" w:styleId="Pa0">
    <w:name w:val="Pa0"/>
    <w:basedOn w:val="Default"/>
    <w:next w:val="Default"/>
    <w:uiPriority w:val="99"/>
    <w:rsid w:val="00A454E3"/>
    <w:pPr>
      <w:spacing w:line="241" w:lineRule="atLeast"/>
    </w:pPr>
    <w:rPr>
      <w:rFonts w:ascii="DINPro-Light" w:eastAsia="Times New Roman" w:hAnsi="DINPro-Light" w:cs="Times New Roman"/>
      <w:color w:val="auto"/>
      <w:lang w:eastAsia="es-CO"/>
    </w:rPr>
  </w:style>
  <w:style w:type="character" w:customStyle="1" w:styleId="A2">
    <w:name w:val="A2"/>
    <w:uiPriority w:val="99"/>
    <w:rsid w:val="00A454E3"/>
    <w:rPr>
      <w:rFonts w:cs="DINPro-Light"/>
      <w:color w:val="FFFFFF"/>
      <w:sz w:val="18"/>
      <w:szCs w:val="18"/>
    </w:rPr>
  </w:style>
  <w:style w:type="paragraph" w:customStyle="1" w:styleId="Pa4">
    <w:name w:val="Pa4"/>
    <w:basedOn w:val="Default"/>
    <w:next w:val="Default"/>
    <w:uiPriority w:val="99"/>
    <w:rsid w:val="00A454E3"/>
    <w:pPr>
      <w:spacing w:line="241" w:lineRule="atLeast"/>
    </w:pPr>
    <w:rPr>
      <w:rFonts w:ascii="DINPro-Light" w:eastAsia="Times New Roman" w:hAnsi="DINPro-Light" w:cs="Times New Roman"/>
      <w:color w:val="auto"/>
      <w:lang w:eastAsia="es-CO"/>
    </w:rPr>
  </w:style>
  <w:style w:type="character" w:customStyle="1" w:styleId="st">
    <w:name w:val="st"/>
    <w:rsid w:val="00A454E3"/>
  </w:style>
  <w:style w:type="paragraph" w:styleId="Textodeglobo">
    <w:name w:val="Balloon Text"/>
    <w:basedOn w:val="Normal"/>
    <w:link w:val="TextodegloboCar"/>
    <w:rsid w:val="00A454E3"/>
    <w:rPr>
      <w:rFonts w:ascii="Tahoma" w:hAnsi="Tahoma" w:cs="Tahoma"/>
      <w:sz w:val="16"/>
      <w:szCs w:val="16"/>
    </w:rPr>
  </w:style>
  <w:style w:type="character" w:customStyle="1" w:styleId="TextodegloboCar">
    <w:name w:val="Texto de globo Car"/>
    <w:basedOn w:val="Fuentedeprrafopredeter"/>
    <w:link w:val="Textodeglobo"/>
    <w:rsid w:val="00A454E3"/>
    <w:rPr>
      <w:rFonts w:ascii="Tahoma" w:eastAsia="Times New Roman" w:hAnsi="Tahoma" w:cs="Tahoma"/>
      <w:sz w:val="16"/>
      <w:szCs w:val="16"/>
      <w:lang w:val="es-ES" w:eastAsia="es-ES"/>
    </w:rPr>
  </w:style>
  <w:style w:type="table" w:styleId="Tablaconcuadrcula">
    <w:name w:val="Table Grid"/>
    <w:basedOn w:val="Tablanormal"/>
    <w:uiPriority w:val="59"/>
    <w:rsid w:val="00A454E3"/>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454E3"/>
    <w:pPr>
      <w:spacing w:after="0" w:line="240" w:lineRule="auto"/>
    </w:pPr>
  </w:style>
  <w:style w:type="character" w:customStyle="1" w:styleId="SinespaciadoCar">
    <w:name w:val="Sin espaciado Car"/>
    <w:link w:val="Sinespaciado"/>
    <w:uiPriority w:val="1"/>
    <w:rsid w:val="00A454E3"/>
  </w:style>
  <w:style w:type="character" w:styleId="Refdecomentario">
    <w:name w:val="annotation reference"/>
    <w:basedOn w:val="Fuentedeprrafopredeter"/>
    <w:unhideWhenUsed/>
    <w:rsid w:val="00A454E3"/>
    <w:rPr>
      <w:sz w:val="16"/>
      <w:szCs w:val="16"/>
    </w:rPr>
  </w:style>
  <w:style w:type="paragraph" w:styleId="Textocomentario">
    <w:name w:val="annotation text"/>
    <w:basedOn w:val="Normal"/>
    <w:link w:val="TextocomentarioCar"/>
    <w:unhideWhenUsed/>
    <w:rsid w:val="00A454E3"/>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rsid w:val="00A454E3"/>
    <w:rPr>
      <w:sz w:val="20"/>
      <w:szCs w:val="20"/>
    </w:rPr>
  </w:style>
  <w:style w:type="paragraph" w:styleId="Asuntodelcomentario">
    <w:name w:val="annotation subject"/>
    <w:basedOn w:val="Textocomentario"/>
    <w:next w:val="Textocomentario"/>
    <w:link w:val="AsuntodelcomentarioCar"/>
    <w:uiPriority w:val="99"/>
    <w:unhideWhenUsed/>
    <w:rsid w:val="00A454E3"/>
    <w:rPr>
      <w:b/>
      <w:bCs/>
    </w:rPr>
  </w:style>
  <w:style w:type="character" w:customStyle="1" w:styleId="AsuntodelcomentarioCar">
    <w:name w:val="Asunto del comentario Car"/>
    <w:basedOn w:val="TextocomentarioCar"/>
    <w:link w:val="Asuntodelcomentario"/>
    <w:uiPriority w:val="99"/>
    <w:rsid w:val="00A454E3"/>
    <w:rPr>
      <w:b/>
      <w:bCs/>
      <w:sz w:val="20"/>
      <w:szCs w:val="20"/>
    </w:rPr>
  </w:style>
  <w:style w:type="character" w:styleId="Hipervnculovisitado">
    <w:name w:val="FollowedHyperlink"/>
    <w:basedOn w:val="Fuentedeprrafopredeter"/>
    <w:uiPriority w:val="99"/>
    <w:unhideWhenUsed/>
    <w:rsid w:val="00A454E3"/>
    <w:rPr>
      <w:color w:val="800080" w:themeColor="followedHyperlink"/>
      <w:u w:val="single"/>
    </w:rPr>
  </w:style>
  <w:style w:type="paragraph" w:styleId="Continuarlista">
    <w:name w:val="List Continue"/>
    <w:basedOn w:val="Normal"/>
    <w:uiPriority w:val="99"/>
    <w:unhideWhenUsed/>
    <w:rsid w:val="00A454E3"/>
    <w:pPr>
      <w:spacing w:after="120" w:line="276" w:lineRule="auto"/>
      <w:ind w:left="283"/>
      <w:contextualSpacing/>
    </w:pPr>
    <w:rPr>
      <w:rFonts w:ascii="Calibri" w:eastAsia="Calibri" w:hAnsi="Calibri"/>
      <w:sz w:val="22"/>
      <w:szCs w:val="22"/>
      <w:lang w:val="es-CO" w:eastAsia="en-US"/>
    </w:rPr>
  </w:style>
  <w:style w:type="paragraph" w:customStyle="1" w:styleId="yiv1237391672msolistparagraph">
    <w:name w:val="yiv1237391672msolistparagraph"/>
    <w:basedOn w:val="Normal"/>
    <w:rsid w:val="00A454E3"/>
    <w:pPr>
      <w:spacing w:before="100" w:beforeAutospacing="1" w:after="100" w:afterAutospacing="1"/>
    </w:pPr>
    <w:rPr>
      <w:lang w:val="es-CO" w:eastAsia="es-CO"/>
    </w:rPr>
  </w:style>
  <w:style w:type="paragraph" w:customStyle="1" w:styleId="yiv1237391672msonormal">
    <w:name w:val="yiv1237391672msonormal"/>
    <w:basedOn w:val="Normal"/>
    <w:rsid w:val="00A454E3"/>
    <w:pPr>
      <w:spacing w:before="100" w:beforeAutospacing="1" w:after="100" w:afterAutospacing="1"/>
    </w:pPr>
    <w:rPr>
      <w:lang w:val="es-CO" w:eastAsia="es-CO"/>
    </w:rPr>
  </w:style>
  <w:style w:type="paragraph" w:customStyle="1" w:styleId="Listavistosa-nfasis12">
    <w:name w:val="Lista vistosa - Énfasis 12"/>
    <w:basedOn w:val="Normal"/>
    <w:uiPriority w:val="34"/>
    <w:qFormat/>
    <w:rsid w:val="00A454E3"/>
    <w:pPr>
      <w:spacing w:after="200" w:line="276" w:lineRule="auto"/>
      <w:ind w:left="720"/>
      <w:contextualSpacing/>
    </w:pPr>
    <w:rPr>
      <w:rFonts w:ascii="Calibri" w:eastAsia="Calibri" w:hAnsi="Calibri"/>
      <w:sz w:val="22"/>
      <w:szCs w:val="22"/>
      <w:lang w:eastAsia="en-US"/>
    </w:rPr>
  </w:style>
  <w:style w:type="paragraph" w:styleId="TtulodeTDC">
    <w:name w:val="TOC Heading"/>
    <w:basedOn w:val="Ttulo1"/>
    <w:next w:val="Normal"/>
    <w:uiPriority w:val="39"/>
    <w:unhideWhenUsed/>
    <w:qFormat/>
    <w:rsid w:val="00A454E3"/>
    <w:pPr>
      <w:keepLines/>
      <w:spacing w:before="480" w:after="0" w:line="276" w:lineRule="auto"/>
      <w:outlineLvl w:val="9"/>
    </w:pPr>
    <w:rPr>
      <w:rFonts w:ascii="Arial" w:hAnsi="Arial"/>
      <w:kern w:val="0"/>
      <w:sz w:val="28"/>
      <w:szCs w:val="28"/>
      <w:lang w:val="es-CO" w:eastAsia="es-CO"/>
    </w:rPr>
  </w:style>
  <w:style w:type="paragraph" w:styleId="TDC1">
    <w:name w:val="toc 1"/>
    <w:basedOn w:val="Normal"/>
    <w:next w:val="Normal"/>
    <w:autoRedefine/>
    <w:uiPriority w:val="39"/>
    <w:unhideWhenUsed/>
    <w:qFormat/>
    <w:rsid w:val="00A454E3"/>
    <w:pPr>
      <w:tabs>
        <w:tab w:val="left" w:pos="284"/>
        <w:tab w:val="left" w:pos="426"/>
        <w:tab w:val="right" w:leader="dot" w:pos="9072"/>
      </w:tabs>
      <w:spacing w:after="100" w:line="276" w:lineRule="auto"/>
      <w:ind w:left="851" w:hanging="851"/>
    </w:pPr>
    <w:rPr>
      <w:rFonts w:ascii="Calibri" w:hAnsi="Calibri"/>
      <w:sz w:val="22"/>
      <w:szCs w:val="22"/>
      <w:lang w:val="es-CO" w:eastAsia="es-CO"/>
    </w:rPr>
  </w:style>
  <w:style w:type="paragraph" w:customStyle="1" w:styleId="CM8">
    <w:name w:val="CM8"/>
    <w:basedOn w:val="Normal"/>
    <w:next w:val="Normal"/>
    <w:uiPriority w:val="99"/>
    <w:rsid w:val="00A454E3"/>
    <w:pPr>
      <w:widowControl w:val="0"/>
      <w:autoSpaceDE w:val="0"/>
      <w:autoSpaceDN w:val="0"/>
      <w:adjustRightInd w:val="0"/>
      <w:spacing w:line="353" w:lineRule="atLeast"/>
    </w:pPr>
    <w:rPr>
      <w:rFonts w:ascii="Palatino Linotype" w:eastAsia="MS Mincho" w:hAnsi="Palatino Linotype"/>
      <w:lang w:val="es-CO" w:eastAsia="es-CO"/>
    </w:rPr>
  </w:style>
  <w:style w:type="paragraph" w:customStyle="1" w:styleId="WW-Textoindependiente2">
    <w:name w:val="WW-Texto independiente 2"/>
    <w:basedOn w:val="Normal"/>
    <w:rsid w:val="00A454E3"/>
    <w:pPr>
      <w:suppressAutoHyphens/>
      <w:jc w:val="both"/>
    </w:pPr>
    <w:rPr>
      <w:rFonts w:ascii="Arial" w:hAnsi="Arial"/>
      <w:b/>
      <w:noProof/>
      <w:sz w:val="22"/>
      <w:szCs w:val="20"/>
      <w:lang w:val="es-ES_tradnl"/>
    </w:rPr>
  </w:style>
  <w:style w:type="paragraph" w:styleId="TDC2">
    <w:name w:val="toc 2"/>
    <w:basedOn w:val="Normal"/>
    <w:next w:val="Normal"/>
    <w:autoRedefine/>
    <w:uiPriority w:val="39"/>
    <w:unhideWhenUsed/>
    <w:qFormat/>
    <w:rsid w:val="00A454E3"/>
    <w:pPr>
      <w:tabs>
        <w:tab w:val="right" w:leader="dot" w:pos="9062"/>
      </w:tabs>
      <w:spacing w:after="100"/>
    </w:pPr>
    <w:rPr>
      <w:rFonts w:ascii="Calibri" w:eastAsia="MS Mincho" w:hAnsi="Calibri"/>
      <w:noProof/>
      <w:sz w:val="22"/>
      <w:lang w:val="es-ES_tradnl"/>
    </w:rPr>
  </w:style>
  <w:style w:type="paragraph" w:styleId="Epgrafe">
    <w:name w:val="caption"/>
    <w:aliases w:val="Epнgrafe"/>
    <w:basedOn w:val="Normal"/>
    <w:next w:val="Normal"/>
    <w:uiPriority w:val="35"/>
    <w:unhideWhenUsed/>
    <w:qFormat/>
    <w:rsid w:val="00A454E3"/>
    <w:pPr>
      <w:spacing w:after="200"/>
    </w:pPr>
    <w:rPr>
      <w:rFonts w:ascii="Cambria" w:eastAsia="MS Mincho" w:hAnsi="Cambria"/>
      <w:b/>
      <w:bCs/>
      <w:color w:val="4F81BD"/>
      <w:sz w:val="18"/>
      <w:szCs w:val="18"/>
      <w:lang w:val="es-ES_tradnl"/>
    </w:rPr>
  </w:style>
  <w:style w:type="paragraph" w:styleId="TDC3">
    <w:name w:val="toc 3"/>
    <w:basedOn w:val="Normal"/>
    <w:next w:val="Normal"/>
    <w:autoRedefine/>
    <w:uiPriority w:val="39"/>
    <w:unhideWhenUsed/>
    <w:qFormat/>
    <w:rsid w:val="00A454E3"/>
    <w:pPr>
      <w:spacing w:after="100"/>
      <w:ind w:left="480"/>
    </w:pPr>
    <w:rPr>
      <w:rFonts w:ascii="Cambria" w:eastAsia="MS Mincho" w:hAnsi="Cambria"/>
      <w:lang w:val="es-ES_tradnl"/>
    </w:rPr>
  </w:style>
  <w:style w:type="paragraph" w:customStyle="1" w:styleId="WW-Textoindependiente3">
    <w:name w:val="WW-Texto independiente 3"/>
    <w:basedOn w:val="Normal"/>
    <w:rsid w:val="00A454E3"/>
    <w:pPr>
      <w:suppressAutoHyphens/>
      <w:jc w:val="both"/>
    </w:pPr>
    <w:rPr>
      <w:rFonts w:ascii="Arial" w:hAnsi="Arial"/>
      <w:noProof/>
      <w:sz w:val="22"/>
      <w:szCs w:val="20"/>
      <w:lang w:val="es-ES_tradnl"/>
    </w:rPr>
  </w:style>
  <w:style w:type="paragraph" w:styleId="Mapadeldocumento">
    <w:name w:val="Document Map"/>
    <w:basedOn w:val="Normal"/>
    <w:link w:val="MapadeldocumentoCar"/>
    <w:rsid w:val="00A454E3"/>
    <w:rPr>
      <w:rFonts w:ascii="Lucida Grande" w:hAnsi="Lucida Grande" w:cs="Lucida Grande"/>
    </w:rPr>
  </w:style>
  <w:style w:type="character" w:customStyle="1" w:styleId="MapadeldocumentoCar">
    <w:name w:val="Mapa del documento Car"/>
    <w:basedOn w:val="Fuentedeprrafopredeter"/>
    <w:link w:val="Mapadeldocumento"/>
    <w:rsid w:val="00A454E3"/>
    <w:rPr>
      <w:rFonts w:ascii="Lucida Grande" w:eastAsia="Times New Roman" w:hAnsi="Lucida Grande" w:cs="Lucida Grande"/>
      <w:sz w:val="24"/>
      <w:szCs w:val="24"/>
      <w:lang w:val="es-ES" w:eastAsia="es-ES"/>
    </w:rPr>
  </w:style>
  <w:style w:type="paragraph" w:styleId="TDC4">
    <w:name w:val="toc 4"/>
    <w:basedOn w:val="Normal"/>
    <w:next w:val="Normal"/>
    <w:autoRedefine/>
    <w:rsid w:val="00A454E3"/>
    <w:pPr>
      <w:ind w:left="720"/>
    </w:pPr>
  </w:style>
  <w:style w:type="paragraph" w:styleId="TDC5">
    <w:name w:val="toc 5"/>
    <w:basedOn w:val="Normal"/>
    <w:next w:val="Normal"/>
    <w:autoRedefine/>
    <w:rsid w:val="00A454E3"/>
    <w:pPr>
      <w:ind w:left="960"/>
    </w:pPr>
  </w:style>
  <w:style w:type="paragraph" w:styleId="TDC6">
    <w:name w:val="toc 6"/>
    <w:basedOn w:val="Normal"/>
    <w:next w:val="Normal"/>
    <w:autoRedefine/>
    <w:rsid w:val="00A454E3"/>
    <w:pPr>
      <w:ind w:left="1200"/>
    </w:pPr>
  </w:style>
  <w:style w:type="paragraph" w:styleId="TDC7">
    <w:name w:val="toc 7"/>
    <w:basedOn w:val="Normal"/>
    <w:next w:val="Normal"/>
    <w:autoRedefine/>
    <w:rsid w:val="00A454E3"/>
    <w:pPr>
      <w:ind w:left="1440"/>
    </w:pPr>
  </w:style>
  <w:style w:type="paragraph" w:styleId="TDC8">
    <w:name w:val="toc 8"/>
    <w:basedOn w:val="Normal"/>
    <w:next w:val="Normal"/>
    <w:autoRedefine/>
    <w:rsid w:val="00A454E3"/>
    <w:pPr>
      <w:ind w:left="1680"/>
    </w:pPr>
  </w:style>
  <w:style w:type="paragraph" w:styleId="TDC9">
    <w:name w:val="toc 9"/>
    <w:basedOn w:val="Normal"/>
    <w:next w:val="Normal"/>
    <w:autoRedefine/>
    <w:rsid w:val="00A454E3"/>
    <w:pPr>
      <w:ind w:left="1920"/>
    </w:pPr>
  </w:style>
  <w:style w:type="paragraph" w:styleId="Ttulo">
    <w:name w:val="Title"/>
    <w:basedOn w:val="Listaconnmeros"/>
    <w:next w:val="Normal"/>
    <w:link w:val="TtuloCar"/>
    <w:qFormat/>
    <w:rsid w:val="00A454E3"/>
    <w:pPr>
      <w:spacing w:before="240" w:after="60"/>
      <w:outlineLvl w:val="0"/>
    </w:pPr>
    <w:rPr>
      <w:rFonts w:ascii="Calibri" w:eastAsia="MS Gothic" w:hAnsi="Calibri"/>
      <w:b/>
      <w:bCs/>
      <w:kern w:val="28"/>
      <w:sz w:val="32"/>
      <w:szCs w:val="32"/>
    </w:rPr>
  </w:style>
  <w:style w:type="character" w:customStyle="1" w:styleId="TtuloCar">
    <w:name w:val="Título Car"/>
    <w:basedOn w:val="Fuentedeprrafopredeter"/>
    <w:link w:val="Ttulo"/>
    <w:rsid w:val="00A454E3"/>
    <w:rPr>
      <w:rFonts w:ascii="Calibri" w:eastAsia="MS Gothic" w:hAnsi="Calibri" w:cs="Times New Roman"/>
      <w:b/>
      <w:bCs/>
      <w:kern w:val="28"/>
      <w:sz w:val="32"/>
      <w:szCs w:val="32"/>
      <w:lang w:val="es-ES" w:eastAsia="es-ES"/>
    </w:rPr>
  </w:style>
  <w:style w:type="paragraph" w:styleId="Listaconnmeros">
    <w:name w:val="List Number"/>
    <w:basedOn w:val="Normal"/>
    <w:rsid w:val="00A454E3"/>
    <w:pPr>
      <w:tabs>
        <w:tab w:val="num" w:pos="360"/>
      </w:tabs>
      <w:ind w:left="360" w:hanging="360"/>
      <w:contextualSpacing/>
    </w:pPr>
  </w:style>
  <w:style w:type="character" w:styleId="Nmerodepgina">
    <w:name w:val="page number"/>
    <w:rsid w:val="00A454E3"/>
  </w:style>
  <w:style w:type="paragraph" w:customStyle="1" w:styleId="Style20">
    <w:name w:val="Style 20"/>
    <w:basedOn w:val="Normal"/>
    <w:uiPriority w:val="99"/>
    <w:rsid w:val="00A454E3"/>
    <w:pPr>
      <w:widowControl w:val="0"/>
      <w:autoSpaceDE w:val="0"/>
      <w:autoSpaceDN w:val="0"/>
      <w:spacing w:before="144"/>
      <w:ind w:left="72" w:right="72"/>
      <w:jc w:val="both"/>
    </w:pPr>
    <w:rPr>
      <w:rFonts w:ascii="Tahoma" w:hAnsi="Tahoma" w:cs="Tahoma"/>
      <w:sz w:val="21"/>
      <w:szCs w:val="21"/>
      <w:lang w:val="en-US" w:eastAsia="es-CO"/>
    </w:rPr>
  </w:style>
  <w:style w:type="paragraph" w:customStyle="1" w:styleId="Style31">
    <w:name w:val="Style 31"/>
    <w:basedOn w:val="Normal"/>
    <w:uiPriority w:val="99"/>
    <w:rsid w:val="00A454E3"/>
    <w:pPr>
      <w:widowControl w:val="0"/>
      <w:autoSpaceDE w:val="0"/>
      <w:autoSpaceDN w:val="0"/>
      <w:adjustRightInd w:val="0"/>
    </w:pPr>
    <w:rPr>
      <w:sz w:val="20"/>
      <w:szCs w:val="20"/>
      <w:lang w:val="en-US" w:eastAsia="es-CO"/>
    </w:rPr>
  </w:style>
  <w:style w:type="paragraph" w:customStyle="1" w:styleId="Cuadrculamediana1-nfasis21">
    <w:name w:val="Cuadrícula mediana 1 - Énfasis 21"/>
    <w:basedOn w:val="Normal"/>
    <w:uiPriority w:val="34"/>
    <w:qFormat/>
    <w:rsid w:val="00A454E3"/>
    <w:pPr>
      <w:spacing w:after="200" w:line="276" w:lineRule="auto"/>
      <w:ind w:left="720"/>
      <w:contextualSpacing/>
    </w:pPr>
    <w:rPr>
      <w:rFonts w:ascii="Calibri" w:eastAsia="Calibri" w:hAnsi="Calibri"/>
      <w:sz w:val="22"/>
      <w:szCs w:val="22"/>
      <w:lang w:val="es-CO" w:eastAsia="en-US"/>
    </w:rPr>
  </w:style>
  <w:style w:type="paragraph" w:customStyle="1" w:styleId="Style2">
    <w:name w:val="Style 2"/>
    <w:basedOn w:val="Normal"/>
    <w:uiPriority w:val="99"/>
    <w:rsid w:val="00A454E3"/>
    <w:pPr>
      <w:widowControl w:val="0"/>
      <w:autoSpaceDE w:val="0"/>
      <w:autoSpaceDN w:val="0"/>
      <w:spacing w:before="360"/>
      <w:ind w:left="792" w:right="288"/>
      <w:jc w:val="both"/>
    </w:pPr>
    <w:rPr>
      <w:rFonts w:ascii="Arial" w:hAnsi="Arial" w:cs="Arial"/>
      <w:sz w:val="21"/>
      <w:szCs w:val="21"/>
      <w:lang w:val="en-US" w:eastAsia="es-CO"/>
    </w:rPr>
  </w:style>
  <w:style w:type="character" w:customStyle="1" w:styleId="field-content">
    <w:name w:val="field-content"/>
    <w:rsid w:val="00A454E3"/>
  </w:style>
  <w:style w:type="paragraph" w:customStyle="1" w:styleId="Listamulticolor-nfasis11">
    <w:name w:val="Lista multicolor - Énfasis 11"/>
    <w:basedOn w:val="Normal"/>
    <w:link w:val="Listamulticolor-nfasis1Car"/>
    <w:uiPriority w:val="34"/>
    <w:qFormat/>
    <w:rsid w:val="00A454E3"/>
    <w:pPr>
      <w:ind w:left="720"/>
    </w:pPr>
    <w:rPr>
      <w:rFonts w:ascii="Calibri" w:eastAsia="Calibri" w:hAnsi="Calibri" w:cs="Calibri"/>
      <w:sz w:val="22"/>
      <w:szCs w:val="22"/>
      <w:lang w:val="es-CO" w:eastAsia="en-US"/>
    </w:rPr>
  </w:style>
  <w:style w:type="character" w:customStyle="1" w:styleId="Listamulticolor-nfasis1Car">
    <w:name w:val="Lista multicolor - Énfasis 1 Car"/>
    <w:link w:val="Listamulticolor-nfasis11"/>
    <w:uiPriority w:val="34"/>
    <w:rsid w:val="00A454E3"/>
    <w:rPr>
      <w:rFonts w:ascii="Calibri" w:eastAsia="Calibri" w:hAnsi="Calibri" w:cs="Calibri"/>
    </w:rPr>
  </w:style>
  <w:style w:type="paragraph" w:customStyle="1" w:styleId="Cuadrculamedia21">
    <w:name w:val="Cuadrícula media 21"/>
    <w:link w:val="Cuadrculamedia2Car"/>
    <w:uiPriority w:val="1"/>
    <w:qFormat/>
    <w:rsid w:val="00A454E3"/>
    <w:pPr>
      <w:spacing w:after="0" w:line="240" w:lineRule="auto"/>
    </w:pPr>
    <w:rPr>
      <w:rFonts w:ascii="Cambria" w:eastAsia="MS Mincho" w:hAnsi="Cambria" w:cs="Times New Roman"/>
      <w:sz w:val="24"/>
      <w:szCs w:val="24"/>
      <w:lang w:val="es-ES_tradnl" w:eastAsia="es-ES"/>
    </w:rPr>
  </w:style>
  <w:style w:type="character" w:customStyle="1" w:styleId="Cuadrculamedia2Car">
    <w:name w:val="Cuadrícula media 2 Car"/>
    <w:link w:val="Cuadrculamedia21"/>
    <w:uiPriority w:val="1"/>
    <w:rsid w:val="00A454E3"/>
    <w:rPr>
      <w:rFonts w:ascii="Cambria" w:eastAsia="MS Mincho" w:hAnsi="Cambria" w:cs="Times New Roman"/>
      <w:sz w:val="24"/>
      <w:szCs w:val="24"/>
      <w:lang w:val="es-ES_tradnl" w:eastAsia="es-ES"/>
    </w:rPr>
  </w:style>
  <w:style w:type="character" w:customStyle="1" w:styleId="apple-tab-span">
    <w:name w:val="apple-tab-span"/>
    <w:rsid w:val="00A454E3"/>
  </w:style>
  <w:style w:type="paragraph" w:styleId="Subttulo">
    <w:name w:val="Subtitle"/>
    <w:basedOn w:val="Normal"/>
    <w:next w:val="Normal"/>
    <w:link w:val="SubttuloCar"/>
    <w:qFormat/>
    <w:rsid w:val="00A454E3"/>
    <w:pPr>
      <w:numPr>
        <w:ilvl w:val="1"/>
      </w:numPr>
      <w:spacing w:after="160" w:line="276" w:lineRule="auto"/>
    </w:pPr>
    <w:rPr>
      <w:rFonts w:ascii="Calibri" w:eastAsia="MS Mincho" w:hAnsi="Calibri"/>
      <w:color w:val="5A5A5A"/>
      <w:spacing w:val="15"/>
      <w:sz w:val="22"/>
      <w:szCs w:val="22"/>
      <w:lang w:val="es-CO" w:eastAsia="en-US"/>
    </w:rPr>
  </w:style>
  <w:style w:type="character" w:customStyle="1" w:styleId="SubttuloCar">
    <w:name w:val="Subtítulo Car"/>
    <w:basedOn w:val="Fuentedeprrafopredeter"/>
    <w:link w:val="Subttulo"/>
    <w:rsid w:val="00A454E3"/>
    <w:rPr>
      <w:rFonts w:ascii="Calibri" w:eastAsia="MS Mincho" w:hAnsi="Calibri" w:cs="Times New Roman"/>
      <w:color w:val="5A5A5A"/>
      <w:spacing w:val="15"/>
    </w:rPr>
  </w:style>
  <w:style w:type="character" w:customStyle="1" w:styleId="Listavistosa-nfasis1Car1">
    <w:name w:val="Lista vistosa - Énfasis 1 Car1"/>
    <w:link w:val="Listavistosa-nfasis1"/>
    <w:uiPriority w:val="34"/>
    <w:rsid w:val="00A454E3"/>
    <w:rPr>
      <w:rFonts w:ascii="Calibri" w:eastAsia="Calibri" w:hAnsi="Calibri" w:cs="Calibri"/>
      <w:sz w:val="22"/>
      <w:szCs w:val="22"/>
      <w:lang w:eastAsia="en-US"/>
    </w:rPr>
  </w:style>
  <w:style w:type="table" w:styleId="Listavistosa-nfasis1">
    <w:name w:val="Colorful List Accent 1"/>
    <w:basedOn w:val="Tablanormal"/>
    <w:link w:val="Listavistosa-nfasis1Car1"/>
    <w:uiPriority w:val="34"/>
    <w:rsid w:val="00A454E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uerpo">
    <w:name w:val="Cuerpo"/>
    <w:rsid w:val="00A454E3"/>
    <w:pPr>
      <w:spacing w:after="0" w:line="240" w:lineRule="auto"/>
    </w:pPr>
    <w:rPr>
      <w:rFonts w:ascii="Helvetica" w:eastAsia="ヒラギノ角ゴ Pro W3" w:hAnsi="Helvetica" w:cs="Times New Roman"/>
      <w:color w:val="000000"/>
      <w:sz w:val="24"/>
      <w:szCs w:val="20"/>
      <w:lang w:val="es-ES_tradnl" w:eastAsia="es-ES"/>
    </w:rPr>
  </w:style>
  <w:style w:type="paragraph" w:styleId="Revisin">
    <w:name w:val="Revision"/>
    <w:hidden/>
    <w:uiPriority w:val="99"/>
    <w:semiHidden/>
    <w:rsid w:val="00A454E3"/>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C169FB-280B-2D44-BCE9-54175B304FA3}" type="doc">
      <dgm:prSet loTypeId="urn:microsoft.com/office/officeart/2005/8/layout/cycle4#1" loCatId="" qsTypeId="urn:microsoft.com/office/officeart/2005/8/quickstyle/simple4" qsCatId="simple" csTypeId="urn:microsoft.com/office/officeart/2005/8/colors/colorful4" csCatId="colorful" phldr="1"/>
      <dgm:spPr/>
      <dgm:t>
        <a:bodyPr/>
        <a:lstStyle/>
        <a:p>
          <a:endParaRPr lang="es-ES"/>
        </a:p>
      </dgm:t>
    </dgm:pt>
    <dgm:pt modelId="{28FDE4CF-5B14-4D4F-90CF-753BC7F88E05}">
      <dgm:prSet phldrT="[Texto]" custT="1"/>
      <dgm:spPr/>
      <dgm:t>
        <a:bodyPr/>
        <a:lstStyle/>
        <a:p>
          <a:r>
            <a:rPr lang="es-ES" sz="1200"/>
            <a:t>OBJETIVOS</a:t>
          </a:r>
          <a:endParaRPr lang="es-ES" sz="1000"/>
        </a:p>
      </dgm:t>
    </dgm:pt>
    <dgm:pt modelId="{3F3016A4-67AC-D849-9431-61E4217D4D74}" type="parTrans" cxnId="{5905D973-95FC-5345-97DA-469605DECC66}">
      <dgm:prSet/>
      <dgm:spPr/>
      <dgm:t>
        <a:bodyPr/>
        <a:lstStyle/>
        <a:p>
          <a:endParaRPr lang="es-ES"/>
        </a:p>
      </dgm:t>
    </dgm:pt>
    <dgm:pt modelId="{978B3D71-29A5-AC4F-8313-E8F67DCC135B}" type="sibTrans" cxnId="{5905D973-95FC-5345-97DA-469605DECC66}">
      <dgm:prSet/>
      <dgm:spPr/>
      <dgm:t>
        <a:bodyPr/>
        <a:lstStyle/>
        <a:p>
          <a:endParaRPr lang="es-ES"/>
        </a:p>
      </dgm:t>
    </dgm:pt>
    <dgm:pt modelId="{97BDC6A6-EC34-9E42-AD83-F356B942DB67}">
      <dgm:prSet phldrT="[Texto]" custT="1"/>
      <dgm:spPr/>
      <dgm:t>
        <a:bodyPr/>
        <a:lstStyle/>
        <a:p>
          <a:r>
            <a:rPr lang="es-ES" sz="800">
              <a:latin typeface="+mn-lt"/>
            </a:rPr>
            <a:t>Ampliar las condiciones de acceso a la educación superior en las regiones.</a:t>
          </a:r>
        </a:p>
      </dgm:t>
    </dgm:pt>
    <dgm:pt modelId="{993D4D7A-C4C3-AD4F-9BA6-42431D4A3276}" type="parTrans" cxnId="{ACC6C77F-C30D-F542-AB83-31242E59B7DF}">
      <dgm:prSet/>
      <dgm:spPr/>
      <dgm:t>
        <a:bodyPr/>
        <a:lstStyle/>
        <a:p>
          <a:endParaRPr lang="es-ES"/>
        </a:p>
      </dgm:t>
    </dgm:pt>
    <dgm:pt modelId="{D05A4415-3BD2-3546-B89E-364E95ADF0C7}" type="sibTrans" cxnId="{ACC6C77F-C30D-F542-AB83-31242E59B7DF}">
      <dgm:prSet/>
      <dgm:spPr/>
      <dgm:t>
        <a:bodyPr/>
        <a:lstStyle/>
        <a:p>
          <a:endParaRPr lang="es-ES"/>
        </a:p>
      </dgm:t>
    </dgm:pt>
    <dgm:pt modelId="{04978945-D640-6E48-BB5F-1BC14DB2C2CB}">
      <dgm:prSet phldrT="[Texto]" custT="1"/>
      <dgm:spPr/>
      <dgm:t>
        <a:bodyPr/>
        <a:lstStyle/>
        <a:p>
          <a:r>
            <a:rPr lang="es-ES" sz="1050"/>
            <a:t>MECANISMOS</a:t>
          </a:r>
          <a:endParaRPr lang="es-ES" sz="1000"/>
        </a:p>
      </dgm:t>
    </dgm:pt>
    <dgm:pt modelId="{BBC714E4-0F72-9047-9A9B-ACCA6DBB992C}" type="parTrans" cxnId="{58E45910-70C0-834B-8ABE-6D065A380F30}">
      <dgm:prSet/>
      <dgm:spPr/>
      <dgm:t>
        <a:bodyPr/>
        <a:lstStyle/>
        <a:p>
          <a:endParaRPr lang="es-ES"/>
        </a:p>
      </dgm:t>
    </dgm:pt>
    <dgm:pt modelId="{EE46BE3E-237A-8C4C-AC57-101C50F6B5B5}" type="sibTrans" cxnId="{58E45910-70C0-834B-8ABE-6D065A380F30}">
      <dgm:prSet/>
      <dgm:spPr/>
      <dgm:t>
        <a:bodyPr/>
        <a:lstStyle/>
        <a:p>
          <a:endParaRPr lang="es-ES"/>
        </a:p>
      </dgm:t>
    </dgm:pt>
    <dgm:pt modelId="{3FC1D859-9D67-C045-8D54-F1C615AD73E1}">
      <dgm:prSet phldrT="[Texto]" custT="1"/>
      <dgm:spPr/>
      <dgm:t>
        <a:bodyPr/>
        <a:lstStyle/>
        <a:p>
          <a:pPr algn="r"/>
          <a:r>
            <a:rPr lang="es-ES" sz="800">
              <a:latin typeface="+mn-lt"/>
            </a:rPr>
            <a:t>Planificación regional a partir de las mesas de concertación</a:t>
          </a:r>
        </a:p>
      </dgm:t>
    </dgm:pt>
    <dgm:pt modelId="{65499CA4-CC08-D848-ACB5-96B36584A6E1}" type="parTrans" cxnId="{84363E8F-80F6-8848-A184-0BD6C5429DCC}">
      <dgm:prSet/>
      <dgm:spPr/>
      <dgm:t>
        <a:bodyPr/>
        <a:lstStyle/>
        <a:p>
          <a:endParaRPr lang="es-ES"/>
        </a:p>
      </dgm:t>
    </dgm:pt>
    <dgm:pt modelId="{72E96BE2-CF9A-2048-8DB8-023E5F1005BD}" type="sibTrans" cxnId="{84363E8F-80F6-8848-A184-0BD6C5429DCC}">
      <dgm:prSet/>
      <dgm:spPr/>
      <dgm:t>
        <a:bodyPr/>
        <a:lstStyle/>
        <a:p>
          <a:endParaRPr lang="es-ES"/>
        </a:p>
      </dgm:t>
    </dgm:pt>
    <dgm:pt modelId="{9DE12C4B-576D-084A-8644-0CFA396FA6D1}">
      <dgm:prSet phldrT="[Texto]"/>
      <dgm:spPr/>
      <dgm:t>
        <a:bodyPr/>
        <a:lstStyle/>
        <a:p>
          <a:r>
            <a:rPr lang="es-ES"/>
            <a:t>ESTRATEGIAS</a:t>
          </a:r>
        </a:p>
      </dgm:t>
    </dgm:pt>
    <dgm:pt modelId="{088935C0-6AA4-F64C-9B27-01521D0AC109}" type="parTrans" cxnId="{455357E4-9461-E641-89C6-47703C19BB65}">
      <dgm:prSet/>
      <dgm:spPr/>
      <dgm:t>
        <a:bodyPr/>
        <a:lstStyle/>
        <a:p>
          <a:endParaRPr lang="es-ES"/>
        </a:p>
      </dgm:t>
    </dgm:pt>
    <dgm:pt modelId="{86419783-256F-5C45-AE64-0AE7FDD96D0B}" type="sibTrans" cxnId="{455357E4-9461-E641-89C6-47703C19BB65}">
      <dgm:prSet/>
      <dgm:spPr/>
      <dgm:t>
        <a:bodyPr/>
        <a:lstStyle/>
        <a:p>
          <a:endParaRPr lang="es-ES"/>
        </a:p>
      </dgm:t>
    </dgm:pt>
    <dgm:pt modelId="{C7C44429-93DB-4D4B-9F2C-C6A1A179C609}">
      <dgm:prSet phldrT="[Texto]" custT="1"/>
      <dgm:spPr/>
      <dgm:t>
        <a:bodyPr/>
        <a:lstStyle/>
        <a:p>
          <a:r>
            <a:rPr lang="es-ES" sz="1000"/>
            <a:t>ACTORES</a:t>
          </a:r>
          <a:endParaRPr lang="es-ES" sz="900"/>
        </a:p>
      </dgm:t>
    </dgm:pt>
    <dgm:pt modelId="{B228D8DD-762C-734B-A335-1BAD847B2DAF}" type="parTrans" cxnId="{F7B34A29-3349-C047-8F32-42AA5CCBA1BE}">
      <dgm:prSet/>
      <dgm:spPr/>
      <dgm:t>
        <a:bodyPr/>
        <a:lstStyle/>
        <a:p>
          <a:endParaRPr lang="es-ES"/>
        </a:p>
      </dgm:t>
    </dgm:pt>
    <dgm:pt modelId="{FA3B4DC9-B1FA-5645-9B77-B6FDFAE6785A}" type="sibTrans" cxnId="{F7B34A29-3349-C047-8F32-42AA5CCBA1BE}">
      <dgm:prSet/>
      <dgm:spPr/>
      <dgm:t>
        <a:bodyPr/>
        <a:lstStyle/>
        <a:p>
          <a:endParaRPr lang="es-ES"/>
        </a:p>
      </dgm:t>
    </dgm:pt>
    <dgm:pt modelId="{65602FA2-E935-BE4A-A36F-DA00A15BB6BF}">
      <dgm:prSet phldrT="[Texto]" custT="1"/>
      <dgm:spPr/>
      <dgm:t>
        <a:bodyPr/>
        <a:lstStyle/>
        <a:p>
          <a:r>
            <a:rPr lang="es-ES" sz="800">
              <a:latin typeface="+mn-lt"/>
            </a:rPr>
            <a:t>Entidades del orden nacional</a:t>
          </a:r>
        </a:p>
      </dgm:t>
    </dgm:pt>
    <dgm:pt modelId="{C0E432F8-EB0E-6340-815A-532A27126A7F}" type="parTrans" cxnId="{771C8723-D913-6F43-9AD7-85B24CA9EAFF}">
      <dgm:prSet/>
      <dgm:spPr/>
      <dgm:t>
        <a:bodyPr/>
        <a:lstStyle/>
        <a:p>
          <a:endParaRPr lang="es-ES"/>
        </a:p>
      </dgm:t>
    </dgm:pt>
    <dgm:pt modelId="{691D078B-6BB5-AB4F-A1D6-A0DBA65EE5A6}" type="sibTrans" cxnId="{771C8723-D913-6F43-9AD7-85B24CA9EAFF}">
      <dgm:prSet/>
      <dgm:spPr/>
      <dgm:t>
        <a:bodyPr/>
        <a:lstStyle/>
        <a:p>
          <a:endParaRPr lang="es-ES"/>
        </a:p>
      </dgm:t>
    </dgm:pt>
    <dgm:pt modelId="{928AA8CE-958B-FD4B-A575-7A5FF192DC43}">
      <dgm:prSet phldrT="[Texto]" custT="1"/>
      <dgm:spPr/>
      <dgm:t>
        <a:bodyPr/>
        <a:lstStyle/>
        <a:p>
          <a:r>
            <a:rPr lang="es-ES" sz="800">
              <a:latin typeface="+mn-lt"/>
            </a:rPr>
            <a:t>Desarrollar oferta con calidad y pertinente al desarrollo regional</a:t>
          </a:r>
        </a:p>
      </dgm:t>
    </dgm:pt>
    <dgm:pt modelId="{36C83FB0-6F2F-AE44-BB52-18A01C3F40E5}" type="parTrans" cxnId="{479F1B47-A904-8540-AAD1-E0FF56A82B2C}">
      <dgm:prSet/>
      <dgm:spPr/>
      <dgm:t>
        <a:bodyPr/>
        <a:lstStyle/>
        <a:p>
          <a:endParaRPr lang="es-ES"/>
        </a:p>
      </dgm:t>
    </dgm:pt>
    <dgm:pt modelId="{628B430A-774E-5B47-834E-8AA8494E9311}" type="sibTrans" cxnId="{479F1B47-A904-8540-AAD1-E0FF56A82B2C}">
      <dgm:prSet/>
      <dgm:spPr/>
      <dgm:t>
        <a:bodyPr/>
        <a:lstStyle/>
        <a:p>
          <a:endParaRPr lang="es-ES"/>
        </a:p>
      </dgm:t>
    </dgm:pt>
    <dgm:pt modelId="{FFF4751C-E950-2A49-BE7B-AA286A0A4BEB}">
      <dgm:prSet phldrT="[Texto]" custT="1"/>
      <dgm:spPr/>
      <dgm:t>
        <a:bodyPr/>
        <a:lstStyle/>
        <a:p>
          <a:r>
            <a:rPr lang="es-ES" sz="800">
              <a:latin typeface="+mn-lt"/>
            </a:rPr>
            <a:t>Potenciar la capacidad y reducir los desequilibrios regionales</a:t>
          </a:r>
        </a:p>
      </dgm:t>
    </dgm:pt>
    <dgm:pt modelId="{8921CFED-A590-AD4D-B008-F6F53345840E}" type="parTrans" cxnId="{B188C10D-0A2A-A14B-A33E-EC9F3502FA4E}">
      <dgm:prSet/>
      <dgm:spPr/>
      <dgm:t>
        <a:bodyPr/>
        <a:lstStyle/>
        <a:p>
          <a:endParaRPr lang="es-ES"/>
        </a:p>
      </dgm:t>
    </dgm:pt>
    <dgm:pt modelId="{E09C4D49-12B3-444A-A21D-B017CC01CEA4}" type="sibTrans" cxnId="{B188C10D-0A2A-A14B-A33E-EC9F3502FA4E}">
      <dgm:prSet/>
      <dgm:spPr/>
      <dgm:t>
        <a:bodyPr/>
        <a:lstStyle/>
        <a:p>
          <a:endParaRPr lang="es-ES"/>
        </a:p>
      </dgm:t>
    </dgm:pt>
    <dgm:pt modelId="{A9B2A8B1-D51A-8645-8419-511B12C8D347}">
      <dgm:prSet phldrT="[Texto]" custT="1"/>
      <dgm:spPr/>
      <dgm:t>
        <a:bodyPr/>
        <a:lstStyle/>
        <a:p>
          <a:pPr algn="r"/>
          <a:r>
            <a:rPr lang="es-ES" sz="800">
              <a:latin typeface="+mn-lt"/>
            </a:rPr>
            <a:t>Comités departamentales de educación superior</a:t>
          </a:r>
        </a:p>
      </dgm:t>
    </dgm:pt>
    <dgm:pt modelId="{F0BD257E-1329-594D-A004-67CC119E43C0}" type="parTrans" cxnId="{5BA1AC2D-649F-CD42-9CEE-C2AA4AB280DB}">
      <dgm:prSet/>
      <dgm:spPr/>
      <dgm:t>
        <a:bodyPr/>
        <a:lstStyle/>
        <a:p>
          <a:endParaRPr lang="es-ES"/>
        </a:p>
      </dgm:t>
    </dgm:pt>
    <dgm:pt modelId="{B39119D2-CFC5-0641-9951-83F1727470CA}" type="sibTrans" cxnId="{5BA1AC2D-649F-CD42-9CEE-C2AA4AB280DB}">
      <dgm:prSet/>
      <dgm:spPr/>
      <dgm:t>
        <a:bodyPr/>
        <a:lstStyle/>
        <a:p>
          <a:endParaRPr lang="es-ES"/>
        </a:p>
      </dgm:t>
    </dgm:pt>
    <dgm:pt modelId="{79E4A50E-53E2-3F4E-AF70-3F2C6CA19090}">
      <dgm:prSet phldrT="[Texto]" custT="1"/>
      <dgm:spPr/>
      <dgm:t>
        <a:bodyPr/>
        <a:lstStyle/>
        <a:p>
          <a:r>
            <a:rPr lang="es-ES" sz="800">
              <a:latin typeface="+mn-lt"/>
            </a:rPr>
            <a:t>Entidades territoriales</a:t>
          </a:r>
        </a:p>
      </dgm:t>
    </dgm:pt>
    <dgm:pt modelId="{D1E19350-C725-D342-A473-1D537360BA80}" type="parTrans" cxnId="{79C39638-20A5-374C-A2CB-B40EE748C4B1}">
      <dgm:prSet/>
      <dgm:spPr/>
      <dgm:t>
        <a:bodyPr/>
        <a:lstStyle/>
        <a:p>
          <a:endParaRPr lang="es-ES"/>
        </a:p>
      </dgm:t>
    </dgm:pt>
    <dgm:pt modelId="{C424EFB9-1ADF-4441-BE6E-06891D2D9CB8}" type="sibTrans" cxnId="{79C39638-20A5-374C-A2CB-B40EE748C4B1}">
      <dgm:prSet/>
      <dgm:spPr/>
      <dgm:t>
        <a:bodyPr/>
        <a:lstStyle/>
        <a:p>
          <a:endParaRPr lang="es-ES"/>
        </a:p>
      </dgm:t>
    </dgm:pt>
    <dgm:pt modelId="{DE205B14-CFE2-1E4B-B2B6-BC223B97DB1D}">
      <dgm:prSet phldrT="[Texto]" custT="1"/>
      <dgm:spPr/>
      <dgm:t>
        <a:bodyPr/>
        <a:lstStyle/>
        <a:p>
          <a:r>
            <a:rPr lang="es-ES" sz="800">
              <a:latin typeface="+mn-lt"/>
            </a:rPr>
            <a:t>IES e instituciones de educación media</a:t>
          </a:r>
        </a:p>
      </dgm:t>
    </dgm:pt>
    <dgm:pt modelId="{81B4E77C-9979-FC46-9F2D-B9951707750E}" type="parTrans" cxnId="{2E25D3CA-2A77-3848-8605-9ECCEC172C02}">
      <dgm:prSet/>
      <dgm:spPr/>
      <dgm:t>
        <a:bodyPr/>
        <a:lstStyle/>
        <a:p>
          <a:endParaRPr lang="es-ES"/>
        </a:p>
      </dgm:t>
    </dgm:pt>
    <dgm:pt modelId="{DAB7BE2F-63F0-B74C-ABC8-A9DD00CD0561}" type="sibTrans" cxnId="{2E25D3CA-2A77-3848-8605-9ECCEC172C02}">
      <dgm:prSet/>
      <dgm:spPr/>
      <dgm:t>
        <a:bodyPr/>
        <a:lstStyle/>
        <a:p>
          <a:endParaRPr lang="es-ES"/>
        </a:p>
      </dgm:t>
    </dgm:pt>
    <dgm:pt modelId="{137FBCE4-16C5-774C-8A1E-E83154C0AB9B}">
      <dgm:prSet phldrT="[Texto]" custT="1"/>
      <dgm:spPr/>
      <dgm:t>
        <a:bodyPr/>
        <a:lstStyle/>
        <a:p>
          <a:r>
            <a:rPr lang="es-ES" sz="800">
              <a:latin typeface="+mn-lt"/>
            </a:rPr>
            <a:t>Centros de investigación</a:t>
          </a:r>
        </a:p>
      </dgm:t>
    </dgm:pt>
    <dgm:pt modelId="{1D95AF68-6762-8F4A-8314-7BD58413A597}" type="parTrans" cxnId="{17750B30-BDF7-E147-8355-79DB130ECD69}">
      <dgm:prSet/>
      <dgm:spPr/>
      <dgm:t>
        <a:bodyPr/>
        <a:lstStyle/>
        <a:p>
          <a:endParaRPr lang="es-ES"/>
        </a:p>
      </dgm:t>
    </dgm:pt>
    <dgm:pt modelId="{F8DA35CF-F572-144B-8388-D60E633CE970}" type="sibTrans" cxnId="{17750B30-BDF7-E147-8355-79DB130ECD69}">
      <dgm:prSet/>
      <dgm:spPr/>
      <dgm:t>
        <a:bodyPr/>
        <a:lstStyle/>
        <a:p>
          <a:endParaRPr lang="es-ES"/>
        </a:p>
      </dgm:t>
    </dgm:pt>
    <dgm:pt modelId="{96747F35-2F1F-BF4B-8353-872E174997B2}">
      <dgm:prSet phldrT="[Texto]" custT="1"/>
      <dgm:spPr/>
      <dgm:t>
        <a:bodyPr/>
        <a:lstStyle/>
        <a:p>
          <a:r>
            <a:rPr lang="es-ES" sz="800">
              <a:latin typeface="+mn-lt"/>
            </a:rPr>
            <a:t>Instituciones de formación para el tabajo</a:t>
          </a:r>
        </a:p>
      </dgm:t>
    </dgm:pt>
    <dgm:pt modelId="{485B59F0-1AE4-3C49-BEEF-63BB3A1F3912}" type="parTrans" cxnId="{3980E0B3-02FD-5543-8160-E33C96A0A179}">
      <dgm:prSet/>
      <dgm:spPr/>
      <dgm:t>
        <a:bodyPr/>
        <a:lstStyle/>
        <a:p>
          <a:endParaRPr lang="es-ES"/>
        </a:p>
      </dgm:t>
    </dgm:pt>
    <dgm:pt modelId="{7F48D285-DBB3-AF4B-9518-778850C8A5C5}" type="sibTrans" cxnId="{3980E0B3-02FD-5543-8160-E33C96A0A179}">
      <dgm:prSet/>
      <dgm:spPr/>
      <dgm:t>
        <a:bodyPr/>
        <a:lstStyle/>
        <a:p>
          <a:endParaRPr lang="es-ES"/>
        </a:p>
      </dgm:t>
    </dgm:pt>
    <dgm:pt modelId="{697F6AC2-55BB-244D-BB21-A3965C9BEBCA}">
      <dgm:prSet phldrT="[Texto]" custT="1"/>
      <dgm:spPr/>
      <dgm:t>
        <a:bodyPr/>
        <a:lstStyle/>
        <a:p>
          <a:r>
            <a:rPr lang="es-ES" sz="800">
              <a:latin typeface="+mn-lt"/>
            </a:rPr>
            <a:t>Organizaciones sociales y productivas</a:t>
          </a:r>
        </a:p>
      </dgm:t>
    </dgm:pt>
    <dgm:pt modelId="{1A35744D-06D4-A041-AFF9-4792FFE219E8}" type="parTrans" cxnId="{10D5F8A3-96E9-5B42-BA1C-0754A46235D7}">
      <dgm:prSet/>
      <dgm:spPr/>
      <dgm:t>
        <a:bodyPr/>
        <a:lstStyle/>
        <a:p>
          <a:endParaRPr lang="es-ES"/>
        </a:p>
      </dgm:t>
    </dgm:pt>
    <dgm:pt modelId="{656DDAFD-FC35-2345-9C58-868A0DC29346}" type="sibTrans" cxnId="{10D5F8A3-96E9-5B42-BA1C-0754A46235D7}">
      <dgm:prSet/>
      <dgm:spPr/>
      <dgm:t>
        <a:bodyPr/>
        <a:lstStyle/>
        <a:p>
          <a:endParaRPr lang="es-ES"/>
        </a:p>
      </dgm:t>
    </dgm:pt>
    <dgm:pt modelId="{9A7F78EB-D386-604F-BF80-D7C91C640DC7}">
      <dgm:prSet phldrT="[Texto]" custT="1"/>
      <dgm:spPr/>
      <dgm:t>
        <a:bodyPr/>
        <a:lstStyle/>
        <a:p>
          <a:endParaRPr lang="es-ES" sz="800">
            <a:latin typeface="+mj-lt"/>
          </a:endParaRPr>
        </a:p>
      </dgm:t>
    </dgm:pt>
    <dgm:pt modelId="{455C1343-62E2-0C4D-9C79-15443B59550C}" type="parTrans" cxnId="{4ACD592F-0039-9D43-9207-CF57FCA2B0D4}">
      <dgm:prSet/>
      <dgm:spPr/>
      <dgm:t>
        <a:bodyPr/>
        <a:lstStyle/>
        <a:p>
          <a:endParaRPr lang="es-ES"/>
        </a:p>
      </dgm:t>
    </dgm:pt>
    <dgm:pt modelId="{A412C7D0-58DB-8843-B408-A2F52D6C1928}" type="sibTrans" cxnId="{4ACD592F-0039-9D43-9207-CF57FCA2B0D4}">
      <dgm:prSet/>
      <dgm:spPr/>
      <dgm:t>
        <a:bodyPr/>
        <a:lstStyle/>
        <a:p>
          <a:endParaRPr lang="es-ES"/>
        </a:p>
      </dgm:t>
    </dgm:pt>
    <dgm:pt modelId="{1403EF3F-ABE0-DB46-B152-8D348351B747}">
      <dgm:prSet phldrT="[Texto]" custT="1"/>
      <dgm:spPr/>
      <dgm:t>
        <a:bodyPr/>
        <a:lstStyle/>
        <a:p>
          <a:endParaRPr lang="es-ES" sz="800">
            <a:latin typeface="+mj-lt"/>
          </a:endParaRPr>
        </a:p>
      </dgm:t>
    </dgm:pt>
    <dgm:pt modelId="{A8CE48E7-6282-7940-AD17-6A8567F94590}" type="parTrans" cxnId="{CE27F9EE-E09E-9D42-9FDA-CFEAAC9D6D6C}">
      <dgm:prSet/>
      <dgm:spPr/>
      <dgm:t>
        <a:bodyPr/>
        <a:lstStyle/>
        <a:p>
          <a:endParaRPr lang="es-ES"/>
        </a:p>
      </dgm:t>
    </dgm:pt>
    <dgm:pt modelId="{AC2E0AB1-25E9-C243-9D8A-14DE3C328510}" type="sibTrans" cxnId="{CE27F9EE-E09E-9D42-9FDA-CFEAAC9D6D6C}">
      <dgm:prSet/>
      <dgm:spPr/>
      <dgm:t>
        <a:bodyPr/>
        <a:lstStyle/>
        <a:p>
          <a:endParaRPr lang="es-ES"/>
        </a:p>
      </dgm:t>
    </dgm:pt>
    <dgm:pt modelId="{78C3F4CE-6C26-7945-A6B1-DC16C2ADEA5D}">
      <dgm:prSet phldrT="[Texto]" custT="1"/>
      <dgm:spPr/>
      <dgm:t>
        <a:bodyPr/>
        <a:lstStyle/>
        <a:p>
          <a:endParaRPr lang="es-ES" sz="900">
            <a:latin typeface="+mj-lt"/>
          </a:endParaRPr>
        </a:p>
      </dgm:t>
    </dgm:pt>
    <dgm:pt modelId="{CAD143EF-60F6-9141-A5B3-630E604894FA}" type="parTrans" cxnId="{7DE1EF64-D04B-7A4D-B3F8-600C54F1580F}">
      <dgm:prSet/>
      <dgm:spPr/>
      <dgm:t>
        <a:bodyPr/>
        <a:lstStyle/>
        <a:p>
          <a:endParaRPr lang="es-ES"/>
        </a:p>
      </dgm:t>
    </dgm:pt>
    <dgm:pt modelId="{1B0DC7E6-325E-314D-ABDD-0B2174B502BF}" type="sibTrans" cxnId="{7DE1EF64-D04B-7A4D-B3F8-600C54F1580F}">
      <dgm:prSet/>
      <dgm:spPr/>
      <dgm:t>
        <a:bodyPr/>
        <a:lstStyle/>
        <a:p>
          <a:endParaRPr lang="es-ES"/>
        </a:p>
      </dgm:t>
    </dgm:pt>
    <dgm:pt modelId="{0AD599D8-FAA2-0A40-B54F-59BF42B6DB44}">
      <dgm:prSet phldrT="[Texto]" custT="1"/>
      <dgm:spPr/>
      <dgm:t>
        <a:bodyPr/>
        <a:lstStyle/>
        <a:p>
          <a:endParaRPr lang="es-ES" sz="800">
            <a:latin typeface="+mj-lt"/>
          </a:endParaRPr>
        </a:p>
      </dgm:t>
    </dgm:pt>
    <dgm:pt modelId="{021871F8-5A51-1648-956D-5B8F9F0C03E4}" type="parTrans" cxnId="{ED8B8243-B172-9A41-BDD1-ABC0EE4DBD52}">
      <dgm:prSet/>
      <dgm:spPr/>
      <dgm:t>
        <a:bodyPr/>
        <a:lstStyle/>
        <a:p>
          <a:endParaRPr lang="es-ES"/>
        </a:p>
      </dgm:t>
    </dgm:pt>
    <dgm:pt modelId="{166798A5-C2F6-3A4D-99CD-70B38D5EEE8E}" type="sibTrans" cxnId="{ED8B8243-B172-9A41-BDD1-ABC0EE4DBD52}">
      <dgm:prSet/>
      <dgm:spPr/>
      <dgm:t>
        <a:bodyPr/>
        <a:lstStyle/>
        <a:p>
          <a:endParaRPr lang="es-ES"/>
        </a:p>
      </dgm:t>
    </dgm:pt>
    <dgm:pt modelId="{CBE482EA-3F93-D94A-A26C-2F8E155521CC}">
      <dgm:prSet phldrT="[Texto]" custT="1"/>
      <dgm:spPr/>
      <dgm:t>
        <a:bodyPr/>
        <a:lstStyle/>
        <a:p>
          <a:pPr algn="r"/>
          <a:r>
            <a:rPr lang="es-ES" sz="900">
              <a:latin typeface="+mn-lt"/>
            </a:rPr>
            <a:t>Comités universidad - empresa</a:t>
          </a:r>
        </a:p>
      </dgm:t>
    </dgm:pt>
    <dgm:pt modelId="{CB9E4BD8-B6F4-3347-A406-602CF36A8CBE}" type="sibTrans" cxnId="{E29974D1-7771-9F43-8B52-3F6BD0BF3A9C}">
      <dgm:prSet/>
      <dgm:spPr/>
      <dgm:t>
        <a:bodyPr/>
        <a:lstStyle/>
        <a:p>
          <a:endParaRPr lang="es-ES"/>
        </a:p>
      </dgm:t>
    </dgm:pt>
    <dgm:pt modelId="{D51E2C8F-02C3-B247-BAAD-E46E53C5B99A}" type="parTrans" cxnId="{E29974D1-7771-9F43-8B52-3F6BD0BF3A9C}">
      <dgm:prSet/>
      <dgm:spPr/>
      <dgm:t>
        <a:bodyPr/>
        <a:lstStyle/>
        <a:p>
          <a:endParaRPr lang="es-ES"/>
        </a:p>
      </dgm:t>
    </dgm:pt>
    <dgm:pt modelId="{1DE5E7FF-13D8-2B4F-B1EA-2E00BFD97A08}">
      <dgm:prSet phldrT="[Texto]" custT="1"/>
      <dgm:spPr/>
      <dgm:t>
        <a:bodyPr/>
        <a:lstStyle/>
        <a:p>
          <a:pPr algn="r"/>
          <a:r>
            <a:rPr lang="es-ES" sz="900">
              <a:latin typeface="+mn-lt"/>
            </a:rPr>
            <a:t>Articulación de la educacion media con la superior y con la formación para el trabajo </a:t>
          </a:r>
        </a:p>
      </dgm:t>
    </dgm:pt>
    <dgm:pt modelId="{50F23262-7FC2-F641-8DB3-9CC7179CCDA2}" type="sibTrans" cxnId="{0D6771C7-9672-BB4C-985D-8CB9A2F4F9D9}">
      <dgm:prSet/>
      <dgm:spPr/>
      <dgm:t>
        <a:bodyPr/>
        <a:lstStyle/>
        <a:p>
          <a:endParaRPr lang="es-ES"/>
        </a:p>
      </dgm:t>
    </dgm:pt>
    <dgm:pt modelId="{EA13E530-F043-BD4A-8EE5-C5ADAC9F7421}" type="parTrans" cxnId="{0D6771C7-9672-BB4C-985D-8CB9A2F4F9D9}">
      <dgm:prSet/>
      <dgm:spPr/>
      <dgm:t>
        <a:bodyPr/>
        <a:lstStyle/>
        <a:p>
          <a:endParaRPr lang="es-ES"/>
        </a:p>
      </dgm:t>
    </dgm:pt>
    <dgm:pt modelId="{6501A064-9C5F-3E45-9BED-8E422BC92E4C}">
      <dgm:prSet phldrT="[Texto]" custT="1"/>
      <dgm:spPr/>
      <dgm:t>
        <a:bodyPr/>
        <a:lstStyle/>
        <a:p>
          <a:pPr algn="r"/>
          <a:r>
            <a:rPr lang="es-ES" sz="900">
              <a:latin typeface="+mn-lt"/>
            </a:rPr>
            <a:t>Oferta académica virtual</a:t>
          </a:r>
        </a:p>
      </dgm:t>
    </dgm:pt>
    <dgm:pt modelId="{118B3AC6-F981-EA47-AFF7-56016B01EA87}" type="sibTrans" cxnId="{AF5E0A5A-8841-4E41-8990-ECD02204B7EC}">
      <dgm:prSet/>
      <dgm:spPr/>
      <dgm:t>
        <a:bodyPr/>
        <a:lstStyle/>
        <a:p>
          <a:endParaRPr lang="es-ES"/>
        </a:p>
      </dgm:t>
    </dgm:pt>
    <dgm:pt modelId="{ACEEAEEC-7ED4-FC4B-B77A-5AFAD69D20C1}" type="parTrans" cxnId="{AF5E0A5A-8841-4E41-8990-ECD02204B7EC}">
      <dgm:prSet/>
      <dgm:spPr/>
      <dgm:t>
        <a:bodyPr/>
        <a:lstStyle/>
        <a:p>
          <a:endParaRPr lang="es-ES"/>
        </a:p>
      </dgm:t>
    </dgm:pt>
    <dgm:pt modelId="{29CC6289-36CD-1941-81C4-08C6AC3D4E92}">
      <dgm:prSet phldrT="[Texto]" custT="1"/>
      <dgm:spPr/>
      <dgm:t>
        <a:bodyPr/>
        <a:lstStyle/>
        <a:p>
          <a:pPr algn="r"/>
          <a:r>
            <a:rPr lang="es-ES" sz="900">
              <a:latin typeface="+mn-lt"/>
            </a:rPr>
            <a:t>Sedes y seccionales de las IES</a:t>
          </a:r>
        </a:p>
      </dgm:t>
    </dgm:pt>
    <dgm:pt modelId="{FBEC7283-72D3-3A43-ADF7-8B99D70766E6}" type="sibTrans" cxnId="{20F3B25C-EE99-B545-9D89-80EF757B6793}">
      <dgm:prSet/>
      <dgm:spPr/>
      <dgm:t>
        <a:bodyPr/>
        <a:lstStyle/>
        <a:p>
          <a:endParaRPr lang="es-ES"/>
        </a:p>
      </dgm:t>
    </dgm:pt>
    <dgm:pt modelId="{10467D90-D882-5C49-844B-AEE8F7077281}" type="parTrans" cxnId="{20F3B25C-EE99-B545-9D89-80EF757B6793}">
      <dgm:prSet/>
      <dgm:spPr/>
      <dgm:t>
        <a:bodyPr/>
        <a:lstStyle/>
        <a:p>
          <a:endParaRPr lang="es-ES"/>
        </a:p>
      </dgm:t>
    </dgm:pt>
    <dgm:pt modelId="{45CFD64E-981E-8E49-B735-9231E217B583}">
      <dgm:prSet phldrT="[Texto]" custT="1"/>
      <dgm:spPr/>
      <dgm:t>
        <a:bodyPr/>
        <a:lstStyle/>
        <a:p>
          <a:pPr algn="r"/>
          <a:r>
            <a:rPr lang="es-ES" sz="900">
              <a:latin typeface="+mn-lt"/>
            </a:rPr>
            <a:t>CERES</a:t>
          </a:r>
        </a:p>
      </dgm:t>
    </dgm:pt>
    <dgm:pt modelId="{9B467F2E-5F6C-4943-8ABD-3BB460BF5B6D}" type="sibTrans" cxnId="{F2B43BA8-5F52-B548-9D23-0E08DB4203CD}">
      <dgm:prSet/>
      <dgm:spPr/>
      <dgm:t>
        <a:bodyPr/>
        <a:lstStyle/>
        <a:p>
          <a:endParaRPr lang="es-ES"/>
        </a:p>
      </dgm:t>
    </dgm:pt>
    <dgm:pt modelId="{D3F34F72-A49C-9543-A90A-9ED9A5387960}" type="parTrans" cxnId="{F2B43BA8-5F52-B548-9D23-0E08DB4203CD}">
      <dgm:prSet/>
      <dgm:spPr/>
      <dgm:t>
        <a:bodyPr/>
        <a:lstStyle/>
        <a:p>
          <a:endParaRPr lang="es-ES"/>
        </a:p>
      </dgm:t>
    </dgm:pt>
    <dgm:pt modelId="{C0798F0F-9AC8-3C4D-B6E9-6520126914BE}" type="pres">
      <dgm:prSet presAssocID="{80C169FB-280B-2D44-BCE9-54175B304FA3}" presName="cycleMatrixDiagram" presStyleCnt="0">
        <dgm:presLayoutVars>
          <dgm:chMax val="1"/>
          <dgm:dir/>
          <dgm:animLvl val="lvl"/>
          <dgm:resizeHandles val="exact"/>
        </dgm:presLayoutVars>
      </dgm:prSet>
      <dgm:spPr/>
      <dgm:t>
        <a:bodyPr/>
        <a:lstStyle/>
        <a:p>
          <a:endParaRPr lang="es-ES"/>
        </a:p>
      </dgm:t>
    </dgm:pt>
    <dgm:pt modelId="{FCD822D7-CFFA-AC46-9CAE-1B35E72FC3C3}" type="pres">
      <dgm:prSet presAssocID="{80C169FB-280B-2D44-BCE9-54175B304FA3}" presName="children" presStyleCnt="0"/>
      <dgm:spPr/>
    </dgm:pt>
    <dgm:pt modelId="{7386353B-75B8-F442-A57D-66CA4686A999}" type="pres">
      <dgm:prSet presAssocID="{80C169FB-280B-2D44-BCE9-54175B304FA3}" presName="child1group" presStyleCnt="0"/>
      <dgm:spPr/>
    </dgm:pt>
    <dgm:pt modelId="{742F011A-1821-814F-88E8-B81C6200BFF2}" type="pres">
      <dgm:prSet presAssocID="{80C169FB-280B-2D44-BCE9-54175B304FA3}" presName="child1" presStyleLbl="bgAcc1" presStyleIdx="0" presStyleCnt="4" custScaleX="166351" custLinFactNeighborX="1932"/>
      <dgm:spPr/>
      <dgm:t>
        <a:bodyPr/>
        <a:lstStyle/>
        <a:p>
          <a:endParaRPr lang="es-ES"/>
        </a:p>
      </dgm:t>
    </dgm:pt>
    <dgm:pt modelId="{4BA40909-36A5-0341-9978-A5AD1CD9ED37}" type="pres">
      <dgm:prSet presAssocID="{80C169FB-280B-2D44-BCE9-54175B304FA3}" presName="child1Text" presStyleLbl="bgAcc1" presStyleIdx="0" presStyleCnt="4">
        <dgm:presLayoutVars>
          <dgm:bulletEnabled val="1"/>
        </dgm:presLayoutVars>
      </dgm:prSet>
      <dgm:spPr/>
      <dgm:t>
        <a:bodyPr/>
        <a:lstStyle/>
        <a:p>
          <a:endParaRPr lang="es-ES"/>
        </a:p>
      </dgm:t>
    </dgm:pt>
    <dgm:pt modelId="{84F212C8-132D-1647-AA86-73E822E59735}" type="pres">
      <dgm:prSet presAssocID="{80C169FB-280B-2D44-BCE9-54175B304FA3}" presName="child2group" presStyleCnt="0"/>
      <dgm:spPr/>
    </dgm:pt>
    <dgm:pt modelId="{89F52C51-70FD-4B49-AFE7-221E1A745B73}" type="pres">
      <dgm:prSet presAssocID="{80C169FB-280B-2D44-BCE9-54175B304FA3}" presName="child2" presStyleLbl="bgAcc1" presStyleIdx="1" presStyleCnt="4" custScaleX="177481"/>
      <dgm:spPr/>
      <dgm:t>
        <a:bodyPr/>
        <a:lstStyle/>
        <a:p>
          <a:endParaRPr lang="es-ES"/>
        </a:p>
      </dgm:t>
    </dgm:pt>
    <dgm:pt modelId="{F4FEA6CB-6D62-1946-9569-96A92EB3BE1B}" type="pres">
      <dgm:prSet presAssocID="{80C169FB-280B-2D44-BCE9-54175B304FA3}" presName="child2Text" presStyleLbl="bgAcc1" presStyleIdx="1" presStyleCnt="4">
        <dgm:presLayoutVars>
          <dgm:bulletEnabled val="1"/>
        </dgm:presLayoutVars>
      </dgm:prSet>
      <dgm:spPr/>
      <dgm:t>
        <a:bodyPr/>
        <a:lstStyle/>
        <a:p>
          <a:endParaRPr lang="es-ES"/>
        </a:p>
      </dgm:t>
    </dgm:pt>
    <dgm:pt modelId="{1827E466-ABA8-3543-B189-B19003FBEECD}" type="pres">
      <dgm:prSet presAssocID="{80C169FB-280B-2D44-BCE9-54175B304FA3}" presName="child3group" presStyleCnt="0"/>
      <dgm:spPr/>
    </dgm:pt>
    <dgm:pt modelId="{664EA28D-8B8F-5A4E-950C-8BD231A0CD69}" type="pres">
      <dgm:prSet presAssocID="{80C169FB-280B-2D44-BCE9-54175B304FA3}" presName="child3" presStyleLbl="bgAcc1" presStyleIdx="2" presStyleCnt="4" custScaleX="159653" custScaleY="107984" custLinFactNeighborX="5361" custLinFactNeighborY="-25092"/>
      <dgm:spPr/>
      <dgm:t>
        <a:bodyPr/>
        <a:lstStyle/>
        <a:p>
          <a:endParaRPr lang="es-ES"/>
        </a:p>
      </dgm:t>
    </dgm:pt>
    <dgm:pt modelId="{5EC2363C-6A0D-964E-8337-992FDA4BEF95}" type="pres">
      <dgm:prSet presAssocID="{80C169FB-280B-2D44-BCE9-54175B304FA3}" presName="child3Text" presStyleLbl="bgAcc1" presStyleIdx="2" presStyleCnt="4">
        <dgm:presLayoutVars>
          <dgm:bulletEnabled val="1"/>
        </dgm:presLayoutVars>
      </dgm:prSet>
      <dgm:spPr/>
      <dgm:t>
        <a:bodyPr/>
        <a:lstStyle/>
        <a:p>
          <a:endParaRPr lang="es-ES"/>
        </a:p>
      </dgm:t>
    </dgm:pt>
    <dgm:pt modelId="{5B3EEEF1-8597-664F-9856-E7473E5E0906}" type="pres">
      <dgm:prSet presAssocID="{80C169FB-280B-2D44-BCE9-54175B304FA3}" presName="child4group" presStyleCnt="0"/>
      <dgm:spPr/>
    </dgm:pt>
    <dgm:pt modelId="{26F4413B-F9B7-E641-83C7-15A2BF49A473}" type="pres">
      <dgm:prSet presAssocID="{80C169FB-280B-2D44-BCE9-54175B304FA3}" presName="child4" presStyleLbl="bgAcc1" presStyleIdx="3" presStyleCnt="4" custScaleX="142136" custLinFactNeighborX="-5434" custLinFactNeighborY="-31567"/>
      <dgm:spPr/>
      <dgm:t>
        <a:bodyPr/>
        <a:lstStyle/>
        <a:p>
          <a:endParaRPr lang="es-ES"/>
        </a:p>
      </dgm:t>
    </dgm:pt>
    <dgm:pt modelId="{0596433E-1665-2144-8064-A606736C6534}" type="pres">
      <dgm:prSet presAssocID="{80C169FB-280B-2D44-BCE9-54175B304FA3}" presName="child4Text" presStyleLbl="bgAcc1" presStyleIdx="3" presStyleCnt="4">
        <dgm:presLayoutVars>
          <dgm:bulletEnabled val="1"/>
        </dgm:presLayoutVars>
      </dgm:prSet>
      <dgm:spPr/>
      <dgm:t>
        <a:bodyPr/>
        <a:lstStyle/>
        <a:p>
          <a:endParaRPr lang="es-ES"/>
        </a:p>
      </dgm:t>
    </dgm:pt>
    <dgm:pt modelId="{A1E9547E-7AA3-304B-8369-46F3F9DA011F}" type="pres">
      <dgm:prSet presAssocID="{80C169FB-280B-2D44-BCE9-54175B304FA3}" presName="childPlaceholder" presStyleCnt="0"/>
      <dgm:spPr/>
    </dgm:pt>
    <dgm:pt modelId="{7B7371CD-D994-2146-86FB-02F0D581DFBE}" type="pres">
      <dgm:prSet presAssocID="{80C169FB-280B-2D44-BCE9-54175B304FA3}" presName="circle" presStyleCnt="0"/>
      <dgm:spPr/>
    </dgm:pt>
    <dgm:pt modelId="{CFD15CD4-6030-C146-BCC4-1825AA02955C}" type="pres">
      <dgm:prSet presAssocID="{80C169FB-280B-2D44-BCE9-54175B304FA3}" presName="quadrant1" presStyleLbl="node1" presStyleIdx="0" presStyleCnt="4">
        <dgm:presLayoutVars>
          <dgm:chMax val="1"/>
          <dgm:bulletEnabled val="1"/>
        </dgm:presLayoutVars>
      </dgm:prSet>
      <dgm:spPr/>
      <dgm:t>
        <a:bodyPr/>
        <a:lstStyle/>
        <a:p>
          <a:endParaRPr lang="es-ES"/>
        </a:p>
      </dgm:t>
    </dgm:pt>
    <dgm:pt modelId="{C824D96E-463A-4A4E-9386-A4D300E90F95}" type="pres">
      <dgm:prSet presAssocID="{80C169FB-280B-2D44-BCE9-54175B304FA3}" presName="quadrant2" presStyleLbl="node1" presStyleIdx="1" presStyleCnt="4">
        <dgm:presLayoutVars>
          <dgm:chMax val="1"/>
          <dgm:bulletEnabled val="1"/>
        </dgm:presLayoutVars>
      </dgm:prSet>
      <dgm:spPr/>
      <dgm:t>
        <a:bodyPr/>
        <a:lstStyle/>
        <a:p>
          <a:endParaRPr lang="es-ES"/>
        </a:p>
      </dgm:t>
    </dgm:pt>
    <dgm:pt modelId="{F8556CCA-15D8-8146-B198-172934910AB6}" type="pres">
      <dgm:prSet presAssocID="{80C169FB-280B-2D44-BCE9-54175B304FA3}" presName="quadrant3" presStyleLbl="node1" presStyleIdx="2" presStyleCnt="4">
        <dgm:presLayoutVars>
          <dgm:chMax val="1"/>
          <dgm:bulletEnabled val="1"/>
        </dgm:presLayoutVars>
      </dgm:prSet>
      <dgm:spPr/>
      <dgm:t>
        <a:bodyPr/>
        <a:lstStyle/>
        <a:p>
          <a:endParaRPr lang="es-ES"/>
        </a:p>
      </dgm:t>
    </dgm:pt>
    <dgm:pt modelId="{CA353A89-4E19-E640-8CC4-5CF2446B271A}" type="pres">
      <dgm:prSet presAssocID="{80C169FB-280B-2D44-BCE9-54175B304FA3}" presName="quadrant4" presStyleLbl="node1" presStyleIdx="3" presStyleCnt="4">
        <dgm:presLayoutVars>
          <dgm:chMax val="1"/>
          <dgm:bulletEnabled val="1"/>
        </dgm:presLayoutVars>
      </dgm:prSet>
      <dgm:spPr/>
      <dgm:t>
        <a:bodyPr/>
        <a:lstStyle/>
        <a:p>
          <a:endParaRPr lang="es-ES"/>
        </a:p>
      </dgm:t>
    </dgm:pt>
    <dgm:pt modelId="{334AF3AE-D864-3849-A8F9-912920C2029B}" type="pres">
      <dgm:prSet presAssocID="{80C169FB-280B-2D44-BCE9-54175B304FA3}" presName="quadrantPlaceholder" presStyleCnt="0"/>
      <dgm:spPr/>
    </dgm:pt>
    <dgm:pt modelId="{015B32A2-8EA1-F34A-90D2-C2A617F4AFBF}" type="pres">
      <dgm:prSet presAssocID="{80C169FB-280B-2D44-BCE9-54175B304FA3}" presName="center1" presStyleLbl="fgShp" presStyleIdx="0" presStyleCnt="2"/>
      <dgm:spPr/>
    </dgm:pt>
    <dgm:pt modelId="{9466FB47-A957-F042-8E86-67AF9D212999}" type="pres">
      <dgm:prSet presAssocID="{80C169FB-280B-2D44-BCE9-54175B304FA3}" presName="center2" presStyleLbl="fgShp" presStyleIdx="1" presStyleCnt="2"/>
      <dgm:spPr/>
    </dgm:pt>
  </dgm:ptLst>
  <dgm:cxnLst>
    <dgm:cxn modelId="{1E4193FE-BFCD-483D-B778-F4C92160FC0E}" type="presOf" srcId="{79E4A50E-53E2-3F4E-AF70-3F2C6CA19090}" destId="{0596433E-1665-2144-8064-A606736C6534}" srcOrd="1" destOrd="1" presId="urn:microsoft.com/office/officeart/2005/8/layout/cycle4#1"/>
    <dgm:cxn modelId="{E851C276-8887-4D82-884F-7C7ADF387784}" type="presOf" srcId="{928AA8CE-958B-FD4B-A575-7A5FF192DC43}" destId="{4BA40909-36A5-0341-9978-A5AD1CD9ED37}" srcOrd="1" destOrd="1" presId="urn:microsoft.com/office/officeart/2005/8/layout/cycle4#1"/>
    <dgm:cxn modelId="{83A3FCD8-846C-4366-A27B-5F053CA554DA}" type="presOf" srcId="{137FBCE4-16C5-774C-8A1E-E83154C0AB9B}" destId="{26F4413B-F9B7-E641-83C7-15A2BF49A473}" srcOrd="0" destOrd="3" presId="urn:microsoft.com/office/officeart/2005/8/layout/cycle4#1"/>
    <dgm:cxn modelId="{9DBFD85C-F490-4D3A-8137-62F2C338F44C}" type="presOf" srcId="{29CC6289-36CD-1941-81C4-08C6AC3D4E92}" destId="{664EA28D-8B8F-5A4E-950C-8BD231A0CD69}" srcOrd="0" destOrd="1" presId="urn:microsoft.com/office/officeart/2005/8/layout/cycle4#1"/>
    <dgm:cxn modelId="{69BFC1F4-1A57-4EBF-A627-7A46384347E2}" type="presOf" srcId="{97BDC6A6-EC34-9E42-AD83-F356B942DB67}" destId="{4BA40909-36A5-0341-9978-A5AD1CD9ED37}" srcOrd="1" destOrd="0" presId="urn:microsoft.com/office/officeart/2005/8/layout/cycle4#1"/>
    <dgm:cxn modelId="{F3FC8AA0-B07D-4F9E-9090-369175C3B219}" type="presOf" srcId="{96747F35-2F1F-BF4B-8353-872E174997B2}" destId="{26F4413B-F9B7-E641-83C7-15A2BF49A473}" srcOrd="0" destOrd="4" presId="urn:microsoft.com/office/officeart/2005/8/layout/cycle4#1"/>
    <dgm:cxn modelId="{CAD8162B-2110-4C2F-8FAA-8E5BAEC266D9}" type="presOf" srcId="{3FC1D859-9D67-C045-8D54-F1C615AD73E1}" destId="{89F52C51-70FD-4B49-AFE7-221E1A745B73}" srcOrd="0" destOrd="0" presId="urn:microsoft.com/office/officeart/2005/8/layout/cycle4#1"/>
    <dgm:cxn modelId="{58E45910-70C0-834B-8ABE-6D065A380F30}" srcId="{80C169FB-280B-2D44-BCE9-54175B304FA3}" destId="{04978945-D640-6E48-BB5F-1BC14DB2C2CB}" srcOrd="1" destOrd="0" parTransId="{BBC714E4-0F72-9047-9A9B-ACCA6DBB992C}" sibTransId="{EE46BE3E-237A-8C4C-AC57-101C50F6B5B5}"/>
    <dgm:cxn modelId="{17750B30-BDF7-E147-8355-79DB130ECD69}" srcId="{C7C44429-93DB-4D4B-9F2C-C6A1A179C609}" destId="{137FBCE4-16C5-774C-8A1E-E83154C0AB9B}" srcOrd="3" destOrd="0" parTransId="{1D95AF68-6762-8F4A-8314-7BD58413A597}" sibTransId="{F8DA35CF-F572-144B-8388-D60E633CE970}"/>
    <dgm:cxn modelId="{9DFC67B0-2226-48BD-B2D1-BA1DB71B0294}" type="presOf" srcId="{78C3F4CE-6C26-7945-A6B1-DC16C2ADEA5D}" destId="{0596433E-1665-2144-8064-A606736C6534}" srcOrd="1" destOrd="6" presId="urn:microsoft.com/office/officeart/2005/8/layout/cycle4#1"/>
    <dgm:cxn modelId="{FAA17D71-56C3-4D79-8862-C45C9017A062}" type="presOf" srcId="{697F6AC2-55BB-244D-BB21-A3965C9BEBCA}" destId="{0596433E-1665-2144-8064-A606736C6534}" srcOrd="1" destOrd="5" presId="urn:microsoft.com/office/officeart/2005/8/layout/cycle4#1"/>
    <dgm:cxn modelId="{2EF5F497-8ED0-4FB1-9599-B592D69E4162}" type="presOf" srcId="{65602FA2-E935-BE4A-A36F-DA00A15BB6BF}" destId="{26F4413B-F9B7-E641-83C7-15A2BF49A473}" srcOrd="0" destOrd="0" presId="urn:microsoft.com/office/officeart/2005/8/layout/cycle4#1"/>
    <dgm:cxn modelId="{34C08373-F4EA-4BEC-813D-DD8298C038BC}" type="presOf" srcId="{97BDC6A6-EC34-9E42-AD83-F356B942DB67}" destId="{742F011A-1821-814F-88E8-B81C6200BFF2}" srcOrd="0" destOrd="0" presId="urn:microsoft.com/office/officeart/2005/8/layout/cycle4#1"/>
    <dgm:cxn modelId="{84363E8F-80F6-8848-A184-0BD6C5429DCC}" srcId="{04978945-D640-6E48-BB5F-1BC14DB2C2CB}" destId="{3FC1D859-9D67-C045-8D54-F1C615AD73E1}" srcOrd="0" destOrd="0" parTransId="{65499CA4-CC08-D848-ACB5-96B36584A6E1}" sibTransId="{72E96BE2-CF9A-2048-8DB8-023E5F1005BD}"/>
    <dgm:cxn modelId="{155D8228-AE26-4474-BF44-48159F9EB9FC}" type="presOf" srcId="{9DE12C4B-576D-084A-8644-0CFA396FA6D1}" destId="{F8556CCA-15D8-8146-B198-172934910AB6}" srcOrd="0" destOrd="0" presId="urn:microsoft.com/office/officeart/2005/8/layout/cycle4#1"/>
    <dgm:cxn modelId="{3980E0B3-02FD-5543-8160-E33C96A0A179}" srcId="{C7C44429-93DB-4D4B-9F2C-C6A1A179C609}" destId="{96747F35-2F1F-BF4B-8353-872E174997B2}" srcOrd="4" destOrd="0" parTransId="{485B59F0-1AE4-3C49-BEEF-63BB3A1F3912}" sibTransId="{7F48D285-DBB3-AF4B-9518-778850C8A5C5}"/>
    <dgm:cxn modelId="{ACC6C77F-C30D-F542-AB83-31242E59B7DF}" srcId="{28FDE4CF-5B14-4D4F-90CF-753BC7F88E05}" destId="{97BDC6A6-EC34-9E42-AD83-F356B942DB67}" srcOrd="0" destOrd="0" parTransId="{993D4D7A-C4C3-AD4F-9BA6-42431D4A3276}" sibTransId="{D05A4415-3BD2-3546-B89E-364E95ADF0C7}"/>
    <dgm:cxn modelId="{90598A42-9CDF-41FC-9937-4797A87001C1}" type="presOf" srcId="{65602FA2-E935-BE4A-A36F-DA00A15BB6BF}" destId="{0596433E-1665-2144-8064-A606736C6534}" srcOrd="1" destOrd="0" presId="urn:microsoft.com/office/officeart/2005/8/layout/cycle4#1"/>
    <dgm:cxn modelId="{B046EFDD-FF7E-49C8-82C4-6A9695F977DC}" type="presOf" srcId="{6501A064-9C5F-3E45-9BED-8E422BC92E4C}" destId="{5EC2363C-6A0D-964E-8337-992FDA4BEF95}" srcOrd="1" destOrd="2" presId="urn:microsoft.com/office/officeart/2005/8/layout/cycle4#1"/>
    <dgm:cxn modelId="{5905D973-95FC-5345-97DA-469605DECC66}" srcId="{80C169FB-280B-2D44-BCE9-54175B304FA3}" destId="{28FDE4CF-5B14-4D4F-90CF-753BC7F88E05}" srcOrd="0" destOrd="0" parTransId="{3F3016A4-67AC-D849-9431-61E4217D4D74}" sibTransId="{978B3D71-29A5-AC4F-8313-E8F67DCC135B}"/>
    <dgm:cxn modelId="{F82B444E-0151-481E-A9D6-FC598BB66433}" type="presOf" srcId="{A9B2A8B1-D51A-8645-8419-511B12C8D347}" destId="{89F52C51-70FD-4B49-AFE7-221E1A745B73}" srcOrd="0" destOrd="1" presId="urn:microsoft.com/office/officeart/2005/8/layout/cycle4#1"/>
    <dgm:cxn modelId="{C9F60FEF-101B-4495-99C6-7D2C9089475F}" type="presOf" srcId="{1DE5E7FF-13D8-2B4F-B1EA-2E00BFD97A08}" destId="{664EA28D-8B8F-5A4E-950C-8BD231A0CD69}" srcOrd="0" destOrd="3" presId="urn:microsoft.com/office/officeart/2005/8/layout/cycle4#1"/>
    <dgm:cxn modelId="{84A4CE9F-39B7-43BB-BBF5-8A20C799A0E7}" type="presOf" srcId="{96747F35-2F1F-BF4B-8353-872E174997B2}" destId="{0596433E-1665-2144-8064-A606736C6534}" srcOrd="1" destOrd="4" presId="urn:microsoft.com/office/officeart/2005/8/layout/cycle4#1"/>
    <dgm:cxn modelId="{0BE3CBC5-130C-4A7B-BE15-C5485B86B8C1}" type="presOf" srcId="{FFF4751C-E950-2A49-BE7B-AA286A0A4BEB}" destId="{742F011A-1821-814F-88E8-B81C6200BFF2}" srcOrd="0" destOrd="2" presId="urn:microsoft.com/office/officeart/2005/8/layout/cycle4#1"/>
    <dgm:cxn modelId="{C3A82EA0-6D64-4D9C-870B-BAF1C1271247}" type="presOf" srcId="{0AD599D8-FAA2-0A40-B54F-59BF42B6DB44}" destId="{26F4413B-F9B7-E641-83C7-15A2BF49A473}" srcOrd="0" destOrd="7" presId="urn:microsoft.com/office/officeart/2005/8/layout/cycle4#1"/>
    <dgm:cxn modelId="{078B658C-6BA6-4A25-AE83-53A469983FDC}" type="presOf" srcId="{04978945-D640-6E48-BB5F-1BC14DB2C2CB}" destId="{C824D96E-463A-4A4E-9386-A4D300E90F95}" srcOrd="0" destOrd="0" presId="urn:microsoft.com/office/officeart/2005/8/layout/cycle4#1"/>
    <dgm:cxn modelId="{AF5E0A5A-8841-4E41-8990-ECD02204B7EC}" srcId="{9DE12C4B-576D-084A-8644-0CFA396FA6D1}" destId="{6501A064-9C5F-3E45-9BED-8E422BC92E4C}" srcOrd="2" destOrd="0" parTransId="{ACEEAEEC-7ED4-FC4B-B77A-5AFAD69D20C1}" sibTransId="{118B3AC6-F981-EA47-AFF7-56016B01EA87}"/>
    <dgm:cxn modelId="{4EB1106F-33AB-436D-A3C6-FAB3CFAC0983}" type="presOf" srcId="{1403EF3F-ABE0-DB46-B152-8D348351B747}" destId="{0596433E-1665-2144-8064-A606736C6534}" srcOrd="1" destOrd="8" presId="urn:microsoft.com/office/officeart/2005/8/layout/cycle4#1"/>
    <dgm:cxn modelId="{AE8B70FD-8F1B-4057-8B80-75DC59CD79CA}" type="presOf" srcId="{45CFD64E-981E-8E49-B735-9231E217B583}" destId="{664EA28D-8B8F-5A4E-950C-8BD231A0CD69}" srcOrd="0" destOrd="0" presId="urn:microsoft.com/office/officeart/2005/8/layout/cycle4#1"/>
    <dgm:cxn modelId="{4ACD592F-0039-9D43-9207-CF57FCA2B0D4}" srcId="{C7C44429-93DB-4D4B-9F2C-C6A1A179C609}" destId="{9A7F78EB-D386-604F-BF80-D7C91C640DC7}" srcOrd="9" destOrd="0" parTransId="{455C1343-62E2-0C4D-9C79-15443B59550C}" sibTransId="{A412C7D0-58DB-8843-B408-A2F52D6C1928}"/>
    <dgm:cxn modelId="{BFDEEF84-21E6-4CC7-87C9-D032B2D99392}" type="presOf" srcId="{CBE482EA-3F93-D94A-A26C-2F8E155521CC}" destId="{664EA28D-8B8F-5A4E-950C-8BD231A0CD69}" srcOrd="0" destOrd="4" presId="urn:microsoft.com/office/officeart/2005/8/layout/cycle4#1"/>
    <dgm:cxn modelId="{7A2E7357-8EC1-4DC3-AD71-32765497C862}" type="presOf" srcId="{DE205B14-CFE2-1E4B-B2B6-BC223B97DB1D}" destId="{0596433E-1665-2144-8064-A606736C6534}" srcOrd="1" destOrd="2" presId="urn:microsoft.com/office/officeart/2005/8/layout/cycle4#1"/>
    <dgm:cxn modelId="{7DE1EF64-D04B-7A4D-B3F8-600C54F1580F}" srcId="{C7C44429-93DB-4D4B-9F2C-C6A1A179C609}" destId="{78C3F4CE-6C26-7945-A6B1-DC16C2ADEA5D}" srcOrd="6" destOrd="0" parTransId="{CAD143EF-60F6-9141-A5B3-630E604894FA}" sibTransId="{1B0DC7E6-325E-314D-ABDD-0B2174B502BF}"/>
    <dgm:cxn modelId="{6679DB57-957D-46A5-98CE-AE3184D79430}" type="presOf" srcId="{928AA8CE-958B-FD4B-A575-7A5FF192DC43}" destId="{742F011A-1821-814F-88E8-B81C6200BFF2}" srcOrd="0" destOrd="1" presId="urn:microsoft.com/office/officeart/2005/8/layout/cycle4#1"/>
    <dgm:cxn modelId="{06C6FB26-83B5-4010-9BE6-7FBBC228C6C3}" type="presOf" srcId="{3FC1D859-9D67-C045-8D54-F1C615AD73E1}" destId="{F4FEA6CB-6D62-1946-9569-96A92EB3BE1B}" srcOrd="1" destOrd="0" presId="urn:microsoft.com/office/officeart/2005/8/layout/cycle4#1"/>
    <dgm:cxn modelId="{5BA1AC2D-649F-CD42-9CEE-C2AA4AB280DB}" srcId="{04978945-D640-6E48-BB5F-1BC14DB2C2CB}" destId="{A9B2A8B1-D51A-8645-8419-511B12C8D347}" srcOrd="1" destOrd="0" parTransId="{F0BD257E-1329-594D-A004-67CC119E43C0}" sibTransId="{B39119D2-CFC5-0641-9951-83F1727470CA}"/>
    <dgm:cxn modelId="{2E25D3CA-2A77-3848-8605-9ECCEC172C02}" srcId="{C7C44429-93DB-4D4B-9F2C-C6A1A179C609}" destId="{DE205B14-CFE2-1E4B-B2B6-BC223B97DB1D}" srcOrd="2" destOrd="0" parTransId="{81B4E77C-9979-FC46-9F2D-B9951707750E}" sibTransId="{DAB7BE2F-63F0-B74C-ABC8-A9DD00CD0561}"/>
    <dgm:cxn modelId="{0D6771C7-9672-BB4C-985D-8CB9A2F4F9D9}" srcId="{9DE12C4B-576D-084A-8644-0CFA396FA6D1}" destId="{1DE5E7FF-13D8-2B4F-B1EA-2E00BFD97A08}" srcOrd="3" destOrd="0" parTransId="{EA13E530-F043-BD4A-8EE5-C5ADAC9F7421}" sibTransId="{50F23262-7FC2-F641-8DB3-9CC7179CCDA2}"/>
    <dgm:cxn modelId="{CE27F9EE-E09E-9D42-9FDA-CFEAAC9D6D6C}" srcId="{C7C44429-93DB-4D4B-9F2C-C6A1A179C609}" destId="{1403EF3F-ABE0-DB46-B152-8D348351B747}" srcOrd="8" destOrd="0" parTransId="{A8CE48E7-6282-7940-AD17-6A8567F94590}" sibTransId="{AC2E0AB1-25E9-C243-9D8A-14DE3C328510}"/>
    <dgm:cxn modelId="{798FD4E7-60CE-4C10-8F6A-0DEC9F543F50}" type="presOf" srcId="{FFF4751C-E950-2A49-BE7B-AA286A0A4BEB}" destId="{4BA40909-36A5-0341-9978-A5AD1CD9ED37}" srcOrd="1" destOrd="2" presId="urn:microsoft.com/office/officeart/2005/8/layout/cycle4#1"/>
    <dgm:cxn modelId="{5016BCF1-5B15-4293-A669-D0353FFF7D79}" type="presOf" srcId="{6501A064-9C5F-3E45-9BED-8E422BC92E4C}" destId="{664EA28D-8B8F-5A4E-950C-8BD231A0CD69}" srcOrd="0" destOrd="2" presId="urn:microsoft.com/office/officeart/2005/8/layout/cycle4#1"/>
    <dgm:cxn modelId="{C8C87CA5-6DBC-4261-A420-7AD7309E1834}" type="presOf" srcId="{0AD599D8-FAA2-0A40-B54F-59BF42B6DB44}" destId="{0596433E-1665-2144-8064-A606736C6534}" srcOrd="1" destOrd="7" presId="urn:microsoft.com/office/officeart/2005/8/layout/cycle4#1"/>
    <dgm:cxn modelId="{ED8B8243-B172-9A41-BDD1-ABC0EE4DBD52}" srcId="{C7C44429-93DB-4D4B-9F2C-C6A1A179C609}" destId="{0AD599D8-FAA2-0A40-B54F-59BF42B6DB44}" srcOrd="7" destOrd="0" parTransId="{021871F8-5A51-1648-956D-5B8F9F0C03E4}" sibTransId="{166798A5-C2F6-3A4D-99CD-70B38D5EEE8E}"/>
    <dgm:cxn modelId="{74257F7B-EAD1-4104-A698-B1A0ACF1FBE3}" type="presOf" srcId="{79E4A50E-53E2-3F4E-AF70-3F2C6CA19090}" destId="{26F4413B-F9B7-E641-83C7-15A2BF49A473}" srcOrd="0" destOrd="1" presId="urn:microsoft.com/office/officeart/2005/8/layout/cycle4#1"/>
    <dgm:cxn modelId="{560E15F4-3FA7-45C7-90A3-54793CFD010E}" type="presOf" srcId="{9A7F78EB-D386-604F-BF80-D7C91C640DC7}" destId="{26F4413B-F9B7-E641-83C7-15A2BF49A473}" srcOrd="0" destOrd="9" presId="urn:microsoft.com/office/officeart/2005/8/layout/cycle4#1"/>
    <dgm:cxn modelId="{4C02F8E4-04B5-44D0-A1B5-9DDBE978DDAD}" type="presOf" srcId="{137FBCE4-16C5-774C-8A1E-E83154C0AB9B}" destId="{0596433E-1665-2144-8064-A606736C6534}" srcOrd="1" destOrd="3" presId="urn:microsoft.com/office/officeart/2005/8/layout/cycle4#1"/>
    <dgm:cxn modelId="{A721A3D8-AA4F-46CF-B774-DEC088DF29F9}" type="presOf" srcId="{45CFD64E-981E-8E49-B735-9231E217B583}" destId="{5EC2363C-6A0D-964E-8337-992FDA4BEF95}" srcOrd="1" destOrd="0" presId="urn:microsoft.com/office/officeart/2005/8/layout/cycle4#1"/>
    <dgm:cxn modelId="{0CDFDC70-CEA6-4043-B77E-3F2D8F511062}" type="presOf" srcId="{80C169FB-280B-2D44-BCE9-54175B304FA3}" destId="{C0798F0F-9AC8-3C4D-B6E9-6520126914BE}" srcOrd="0" destOrd="0" presId="urn:microsoft.com/office/officeart/2005/8/layout/cycle4#1"/>
    <dgm:cxn modelId="{AB64D801-2DA6-4FA7-B9C4-2473515A3580}" type="presOf" srcId="{C7C44429-93DB-4D4B-9F2C-C6A1A179C609}" destId="{CA353A89-4E19-E640-8CC4-5CF2446B271A}" srcOrd="0" destOrd="0" presId="urn:microsoft.com/office/officeart/2005/8/layout/cycle4#1"/>
    <dgm:cxn modelId="{F2B43BA8-5F52-B548-9D23-0E08DB4203CD}" srcId="{9DE12C4B-576D-084A-8644-0CFA396FA6D1}" destId="{45CFD64E-981E-8E49-B735-9231E217B583}" srcOrd="0" destOrd="0" parTransId="{D3F34F72-A49C-9543-A90A-9ED9A5387960}" sibTransId="{9B467F2E-5F6C-4943-8ABD-3BB460BF5B6D}"/>
    <dgm:cxn modelId="{90716061-57A1-4293-8949-B04BABDE460C}" type="presOf" srcId="{CBE482EA-3F93-D94A-A26C-2F8E155521CC}" destId="{5EC2363C-6A0D-964E-8337-992FDA4BEF95}" srcOrd="1" destOrd="4" presId="urn:microsoft.com/office/officeart/2005/8/layout/cycle4#1"/>
    <dgm:cxn modelId="{479F1B47-A904-8540-AAD1-E0FF56A82B2C}" srcId="{28FDE4CF-5B14-4D4F-90CF-753BC7F88E05}" destId="{928AA8CE-958B-FD4B-A575-7A5FF192DC43}" srcOrd="1" destOrd="0" parTransId="{36C83FB0-6F2F-AE44-BB52-18A01C3F40E5}" sibTransId="{628B430A-774E-5B47-834E-8AA8494E9311}"/>
    <dgm:cxn modelId="{2246E772-2DE0-498F-BF5F-5F864337D8A0}" type="presOf" srcId="{DE205B14-CFE2-1E4B-B2B6-BC223B97DB1D}" destId="{26F4413B-F9B7-E641-83C7-15A2BF49A473}" srcOrd="0" destOrd="2" presId="urn:microsoft.com/office/officeart/2005/8/layout/cycle4#1"/>
    <dgm:cxn modelId="{C5095999-509C-4871-8F25-A9F421A95646}" type="presOf" srcId="{78C3F4CE-6C26-7945-A6B1-DC16C2ADEA5D}" destId="{26F4413B-F9B7-E641-83C7-15A2BF49A473}" srcOrd="0" destOrd="6" presId="urn:microsoft.com/office/officeart/2005/8/layout/cycle4#1"/>
    <dgm:cxn modelId="{B188C10D-0A2A-A14B-A33E-EC9F3502FA4E}" srcId="{28FDE4CF-5B14-4D4F-90CF-753BC7F88E05}" destId="{FFF4751C-E950-2A49-BE7B-AA286A0A4BEB}" srcOrd="2" destOrd="0" parTransId="{8921CFED-A590-AD4D-B008-F6F53345840E}" sibTransId="{E09C4D49-12B3-444A-A21D-B017CC01CEA4}"/>
    <dgm:cxn modelId="{E29974D1-7771-9F43-8B52-3F6BD0BF3A9C}" srcId="{9DE12C4B-576D-084A-8644-0CFA396FA6D1}" destId="{CBE482EA-3F93-D94A-A26C-2F8E155521CC}" srcOrd="4" destOrd="0" parTransId="{D51E2C8F-02C3-B247-BAAD-E46E53C5B99A}" sibTransId="{CB9E4BD8-B6F4-3347-A406-602CF36A8CBE}"/>
    <dgm:cxn modelId="{086DCC9C-CFFB-4BA9-A278-96C479A633B5}" type="presOf" srcId="{29CC6289-36CD-1941-81C4-08C6AC3D4E92}" destId="{5EC2363C-6A0D-964E-8337-992FDA4BEF95}" srcOrd="1" destOrd="1" presId="urn:microsoft.com/office/officeart/2005/8/layout/cycle4#1"/>
    <dgm:cxn modelId="{771C8723-D913-6F43-9AD7-85B24CA9EAFF}" srcId="{C7C44429-93DB-4D4B-9F2C-C6A1A179C609}" destId="{65602FA2-E935-BE4A-A36F-DA00A15BB6BF}" srcOrd="0" destOrd="0" parTransId="{C0E432F8-EB0E-6340-815A-532A27126A7F}" sibTransId="{691D078B-6BB5-AB4F-A1D6-A0DBA65EE5A6}"/>
    <dgm:cxn modelId="{B82B16B4-40EA-46C2-BBFE-17741CE3A569}" type="presOf" srcId="{A9B2A8B1-D51A-8645-8419-511B12C8D347}" destId="{F4FEA6CB-6D62-1946-9569-96A92EB3BE1B}" srcOrd="1" destOrd="1" presId="urn:microsoft.com/office/officeart/2005/8/layout/cycle4#1"/>
    <dgm:cxn modelId="{9A474568-EE4C-4AB6-A0E0-D6F7A19EDDA1}" type="presOf" srcId="{697F6AC2-55BB-244D-BB21-A3965C9BEBCA}" destId="{26F4413B-F9B7-E641-83C7-15A2BF49A473}" srcOrd="0" destOrd="5" presId="urn:microsoft.com/office/officeart/2005/8/layout/cycle4#1"/>
    <dgm:cxn modelId="{79C39638-20A5-374C-A2CB-B40EE748C4B1}" srcId="{C7C44429-93DB-4D4B-9F2C-C6A1A179C609}" destId="{79E4A50E-53E2-3F4E-AF70-3F2C6CA19090}" srcOrd="1" destOrd="0" parTransId="{D1E19350-C725-D342-A473-1D537360BA80}" sibTransId="{C424EFB9-1ADF-4441-BE6E-06891D2D9CB8}"/>
    <dgm:cxn modelId="{D56103DA-FD42-486B-9C2B-E31EDC83A945}" type="presOf" srcId="{1DE5E7FF-13D8-2B4F-B1EA-2E00BFD97A08}" destId="{5EC2363C-6A0D-964E-8337-992FDA4BEF95}" srcOrd="1" destOrd="3" presId="urn:microsoft.com/office/officeart/2005/8/layout/cycle4#1"/>
    <dgm:cxn modelId="{4C99422E-3A92-4B95-B209-578CA8A0C7D2}" type="presOf" srcId="{9A7F78EB-D386-604F-BF80-D7C91C640DC7}" destId="{0596433E-1665-2144-8064-A606736C6534}" srcOrd="1" destOrd="9" presId="urn:microsoft.com/office/officeart/2005/8/layout/cycle4#1"/>
    <dgm:cxn modelId="{034A9E4F-2221-4B34-B55B-EE72F9A9D064}" type="presOf" srcId="{28FDE4CF-5B14-4D4F-90CF-753BC7F88E05}" destId="{CFD15CD4-6030-C146-BCC4-1825AA02955C}" srcOrd="0" destOrd="0" presId="urn:microsoft.com/office/officeart/2005/8/layout/cycle4#1"/>
    <dgm:cxn modelId="{10D5F8A3-96E9-5B42-BA1C-0754A46235D7}" srcId="{C7C44429-93DB-4D4B-9F2C-C6A1A179C609}" destId="{697F6AC2-55BB-244D-BB21-A3965C9BEBCA}" srcOrd="5" destOrd="0" parTransId="{1A35744D-06D4-A041-AFF9-4792FFE219E8}" sibTransId="{656DDAFD-FC35-2345-9C58-868A0DC29346}"/>
    <dgm:cxn modelId="{20F3B25C-EE99-B545-9D89-80EF757B6793}" srcId="{9DE12C4B-576D-084A-8644-0CFA396FA6D1}" destId="{29CC6289-36CD-1941-81C4-08C6AC3D4E92}" srcOrd="1" destOrd="0" parTransId="{10467D90-D882-5C49-844B-AEE8F7077281}" sibTransId="{FBEC7283-72D3-3A43-ADF7-8B99D70766E6}"/>
    <dgm:cxn modelId="{FFE65C1A-FD9A-414D-A39D-5565D4EF67F4}" type="presOf" srcId="{1403EF3F-ABE0-DB46-B152-8D348351B747}" destId="{26F4413B-F9B7-E641-83C7-15A2BF49A473}" srcOrd="0" destOrd="8" presId="urn:microsoft.com/office/officeart/2005/8/layout/cycle4#1"/>
    <dgm:cxn modelId="{455357E4-9461-E641-89C6-47703C19BB65}" srcId="{80C169FB-280B-2D44-BCE9-54175B304FA3}" destId="{9DE12C4B-576D-084A-8644-0CFA396FA6D1}" srcOrd="2" destOrd="0" parTransId="{088935C0-6AA4-F64C-9B27-01521D0AC109}" sibTransId="{86419783-256F-5C45-AE64-0AE7FDD96D0B}"/>
    <dgm:cxn modelId="{F7B34A29-3349-C047-8F32-42AA5CCBA1BE}" srcId="{80C169FB-280B-2D44-BCE9-54175B304FA3}" destId="{C7C44429-93DB-4D4B-9F2C-C6A1A179C609}" srcOrd="3" destOrd="0" parTransId="{B228D8DD-762C-734B-A335-1BAD847B2DAF}" sibTransId="{FA3B4DC9-B1FA-5645-9B77-B6FDFAE6785A}"/>
    <dgm:cxn modelId="{E34B64AA-38CD-4D6F-BA1F-3D9ED7E41C0A}" type="presParOf" srcId="{C0798F0F-9AC8-3C4D-B6E9-6520126914BE}" destId="{FCD822D7-CFFA-AC46-9CAE-1B35E72FC3C3}" srcOrd="0" destOrd="0" presId="urn:microsoft.com/office/officeart/2005/8/layout/cycle4#1"/>
    <dgm:cxn modelId="{CEAA2877-C55F-4EB0-BA52-AA767294EC96}" type="presParOf" srcId="{FCD822D7-CFFA-AC46-9CAE-1B35E72FC3C3}" destId="{7386353B-75B8-F442-A57D-66CA4686A999}" srcOrd="0" destOrd="0" presId="urn:microsoft.com/office/officeart/2005/8/layout/cycle4#1"/>
    <dgm:cxn modelId="{B9848E7A-A4DD-4FEE-86A7-AA27C244E861}" type="presParOf" srcId="{7386353B-75B8-F442-A57D-66CA4686A999}" destId="{742F011A-1821-814F-88E8-B81C6200BFF2}" srcOrd="0" destOrd="0" presId="urn:microsoft.com/office/officeart/2005/8/layout/cycle4#1"/>
    <dgm:cxn modelId="{E0C7C460-DC5F-4484-8B48-2402810AD951}" type="presParOf" srcId="{7386353B-75B8-F442-A57D-66CA4686A999}" destId="{4BA40909-36A5-0341-9978-A5AD1CD9ED37}" srcOrd="1" destOrd="0" presId="urn:microsoft.com/office/officeart/2005/8/layout/cycle4#1"/>
    <dgm:cxn modelId="{561F46E6-1EE5-411E-B831-82E784D7A95A}" type="presParOf" srcId="{FCD822D7-CFFA-AC46-9CAE-1B35E72FC3C3}" destId="{84F212C8-132D-1647-AA86-73E822E59735}" srcOrd="1" destOrd="0" presId="urn:microsoft.com/office/officeart/2005/8/layout/cycle4#1"/>
    <dgm:cxn modelId="{022A8303-DC15-45F5-9E39-9C89436C8641}" type="presParOf" srcId="{84F212C8-132D-1647-AA86-73E822E59735}" destId="{89F52C51-70FD-4B49-AFE7-221E1A745B73}" srcOrd="0" destOrd="0" presId="urn:microsoft.com/office/officeart/2005/8/layout/cycle4#1"/>
    <dgm:cxn modelId="{0E32E81F-86DB-4D35-B633-59F8E6EA4161}" type="presParOf" srcId="{84F212C8-132D-1647-AA86-73E822E59735}" destId="{F4FEA6CB-6D62-1946-9569-96A92EB3BE1B}" srcOrd="1" destOrd="0" presId="urn:microsoft.com/office/officeart/2005/8/layout/cycle4#1"/>
    <dgm:cxn modelId="{DC2EB4A6-E509-4C03-A6EA-28D65AEC97FB}" type="presParOf" srcId="{FCD822D7-CFFA-AC46-9CAE-1B35E72FC3C3}" destId="{1827E466-ABA8-3543-B189-B19003FBEECD}" srcOrd="2" destOrd="0" presId="urn:microsoft.com/office/officeart/2005/8/layout/cycle4#1"/>
    <dgm:cxn modelId="{DE42A1E5-E02C-4DF3-ADCF-BCB7A4875670}" type="presParOf" srcId="{1827E466-ABA8-3543-B189-B19003FBEECD}" destId="{664EA28D-8B8F-5A4E-950C-8BD231A0CD69}" srcOrd="0" destOrd="0" presId="urn:microsoft.com/office/officeart/2005/8/layout/cycle4#1"/>
    <dgm:cxn modelId="{89FCF271-F4C4-4329-AE50-866B535CAA65}" type="presParOf" srcId="{1827E466-ABA8-3543-B189-B19003FBEECD}" destId="{5EC2363C-6A0D-964E-8337-992FDA4BEF95}" srcOrd="1" destOrd="0" presId="urn:microsoft.com/office/officeart/2005/8/layout/cycle4#1"/>
    <dgm:cxn modelId="{AFE67B94-568A-4CA4-873A-4DAFB47635C1}" type="presParOf" srcId="{FCD822D7-CFFA-AC46-9CAE-1B35E72FC3C3}" destId="{5B3EEEF1-8597-664F-9856-E7473E5E0906}" srcOrd="3" destOrd="0" presId="urn:microsoft.com/office/officeart/2005/8/layout/cycle4#1"/>
    <dgm:cxn modelId="{9E1055D5-4729-472E-8E9A-C1059BC1E308}" type="presParOf" srcId="{5B3EEEF1-8597-664F-9856-E7473E5E0906}" destId="{26F4413B-F9B7-E641-83C7-15A2BF49A473}" srcOrd="0" destOrd="0" presId="urn:microsoft.com/office/officeart/2005/8/layout/cycle4#1"/>
    <dgm:cxn modelId="{9BE5B99F-AC07-475D-A77F-3E8F19CAD64B}" type="presParOf" srcId="{5B3EEEF1-8597-664F-9856-E7473E5E0906}" destId="{0596433E-1665-2144-8064-A606736C6534}" srcOrd="1" destOrd="0" presId="urn:microsoft.com/office/officeart/2005/8/layout/cycle4#1"/>
    <dgm:cxn modelId="{9A0CCBA2-1D97-4211-A03A-C36377859F6F}" type="presParOf" srcId="{FCD822D7-CFFA-AC46-9CAE-1B35E72FC3C3}" destId="{A1E9547E-7AA3-304B-8369-46F3F9DA011F}" srcOrd="4" destOrd="0" presId="urn:microsoft.com/office/officeart/2005/8/layout/cycle4#1"/>
    <dgm:cxn modelId="{E829FA3E-FA41-442A-9A95-E1D6911FF066}" type="presParOf" srcId="{C0798F0F-9AC8-3C4D-B6E9-6520126914BE}" destId="{7B7371CD-D994-2146-86FB-02F0D581DFBE}" srcOrd="1" destOrd="0" presId="urn:microsoft.com/office/officeart/2005/8/layout/cycle4#1"/>
    <dgm:cxn modelId="{62FEA017-BAE4-483A-8658-825D05AAA40B}" type="presParOf" srcId="{7B7371CD-D994-2146-86FB-02F0D581DFBE}" destId="{CFD15CD4-6030-C146-BCC4-1825AA02955C}" srcOrd="0" destOrd="0" presId="urn:microsoft.com/office/officeart/2005/8/layout/cycle4#1"/>
    <dgm:cxn modelId="{C60E5E9F-97A2-46C0-9666-08C5A6AEBF6D}" type="presParOf" srcId="{7B7371CD-D994-2146-86FB-02F0D581DFBE}" destId="{C824D96E-463A-4A4E-9386-A4D300E90F95}" srcOrd="1" destOrd="0" presId="urn:microsoft.com/office/officeart/2005/8/layout/cycle4#1"/>
    <dgm:cxn modelId="{A31F0275-7180-4409-A504-F03313B8765A}" type="presParOf" srcId="{7B7371CD-D994-2146-86FB-02F0D581DFBE}" destId="{F8556CCA-15D8-8146-B198-172934910AB6}" srcOrd="2" destOrd="0" presId="urn:microsoft.com/office/officeart/2005/8/layout/cycle4#1"/>
    <dgm:cxn modelId="{F662A998-9C06-4A80-BF36-2F6409F4ADFD}" type="presParOf" srcId="{7B7371CD-D994-2146-86FB-02F0D581DFBE}" destId="{CA353A89-4E19-E640-8CC4-5CF2446B271A}" srcOrd="3" destOrd="0" presId="urn:microsoft.com/office/officeart/2005/8/layout/cycle4#1"/>
    <dgm:cxn modelId="{59B0012A-3E71-4950-AF0C-6D87CCA1E018}" type="presParOf" srcId="{7B7371CD-D994-2146-86FB-02F0D581DFBE}" destId="{334AF3AE-D864-3849-A8F9-912920C2029B}" srcOrd="4" destOrd="0" presId="urn:microsoft.com/office/officeart/2005/8/layout/cycle4#1"/>
    <dgm:cxn modelId="{5DD6B8ED-A758-4FF9-AA4F-0435C433A588}" type="presParOf" srcId="{C0798F0F-9AC8-3C4D-B6E9-6520126914BE}" destId="{015B32A2-8EA1-F34A-90D2-C2A617F4AFBF}" srcOrd="2" destOrd="0" presId="urn:microsoft.com/office/officeart/2005/8/layout/cycle4#1"/>
    <dgm:cxn modelId="{81EDF7A1-4DF7-4FA1-A8ED-F13815980630}" type="presParOf" srcId="{C0798F0F-9AC8-3C4D-B6E9-6520126914BE}" destId="{9466FB47-A957-F042-8E86-67AF9D212999}" srcOrd="3" destOrd="0" presId="urn:microsoft.com/office/officeart/2005/8/layout/cycle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EA28D-8B8F-5A4E-950C-8BD231A0CD69}">
      <dsp:nvSpPr>
        <dsp:cNvPr id="0" name=""/>
        <dsp:cNvSpPr/>
      </dsp:nvSpPr>
      <dsp:spPr>
        <a:xfrm>
          <a:off x="2769370" y="1944969"/>
          <a:ext cx="2626715" cy="115084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2976513"/>
              <a:satOff val="17933"/>
              <a:lumOff val="14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r" defTabSz="400050">
            <a:lnSpc>
              <a:spcPct val="90000"/>
            </a:lnSpc>
            <a:spcBef>
              <a:spcPct val="0"/>
            </a:spcBef>
            <a:spcAft>
              <a:spcPct val="15000"/>
            </a:spcAft>
            <a:buChar char="••"/>
          </a:pPr>
          <a:r>
            <a:rPr lang="es-ES" sz="900" kern="1200">
              <a:latin typeface="+mn-lt"/>
            </a:rPr>
            <a:t>CERES</a:t>
          </a:r>
        </a:p>
        <a:p>
          <a:pPr marL="57150" lvl="1" indent="-57150" algn="r" defTabSz="400050">
            <a:lnSpc>
              <a:spcPct val="90000"/>
            </a:lnSpc>
            <a:spcBef>
              <a:spcPct val="0"/>
            </a:spcBef>
            <a:spcAft>
              <a:spcPct val="15000"/>
            </a:spcAft>
            <a:buChar char="••"/>
          </a:pPr>
          <a:r>
            <a:rPr lang="es-ES" sz="900" kern="1200">
              <a:latin typeface="+mn-lt"/>
            </a:rPr>
            <a:t>Sedes y seccionales de las IES</a:t>
          </a:r>
        </a:p>
        <a:p>
          <a:pPr marL="57150" lvl="1" indent="-57150" algn="r" defTabSz="400050">
            <a:lnSpc>
              <a:spcPct val="90000"/>
            </a:lnSpc>
            <a:spcBef>
              <a:spcPct val="0"/>
            </a:spcBef>
            <a:spcAft>
              <a:spcPct val="15000"/>
            </a:spcAft>
            <a:buChar char="••"/>
          </a:pPr>
          <a:r>
            <a:rPr lang="es-ES" sz="900" kern="1200">
              <a:latin typeface="+mn-lt"/>
            </a:rPr>
            <a:t>Oferta académica virtual</a:t>
          </a:r>
        </a:p>
        <a:p>
          <a:pPr marL="57150" lvl="1" indent="-57150" algn="r" defTabSz="400050">
            <a:lnSpc>
              <a:spcPct val="90000"/>
            </a:lnSpc>
            <a:spcBef>
              <a:spcPct val="0"/>
            </a:spcBef>
            <a:spcAft>
              <a:spcPct val="15000"/>
            </a:spcAft>
            <a:buChar char="••"/>
          </a:pPr>
          <a:r>
            <a:rPr lang="es-ES" sz="900" kern="1200">
              <a:latin typeface="+mn-lt"/>
            </a:rPr>
            <a:t>Articulación de la educacion media con la superior y con la formación para el trabajo </a:t>
          </a:r>
        </a:p>
        <a:p>
          <a:pPr marL="57150" lvl="1" indent="-57150" algn="r" defTabSz="400050">
            <a:lnSpc>
              <a:spcPct val="90000"/>
            </a:lnSpc>
            <a:spcBef>
              <a:spcPct val="0"/>
            </a:spcBef>
            <a:spcAft>
              <a:spcPct val="15000"/>
            </a:spcAft>
            <a:buChar char="••"/>
          </a:pPr>
          <a:r>
            <a:rPr lang="es-ES" sz="900" kern="1200">
              <a:latin typeface="+mn-lt"/>
            </a:rPr>
            <a:t>Comités universidad - empresa</a:t>
          </a:r>
        </a:p>
      </dsp:txBody>
      <dsp:txXfrm>
        <a:off x="3582665" y="2257961"/>
        <a:ext cx="1788141" cy="812576"/>
      </dsp:txXfrm>
    </dsp:sp>
    <dsp:sp modelId="{26F4413B-F9B7-E641-83C7-15A2BF49A473}">
      <dsp:nvSpPr>
        <dsp:cNvPr id="0" name=""/>
        <dsp:cNvSpPr/>
      </dsp:nvSpPr>
      <dsp:spPr>
        <a:xfrm>
          <a:off x="51484" y="1918506"/>
          <a:ext cx="2338514" cy="106575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ES" sz="800" kern="1200">
              <a:latin typeface="+mn-lt"/>
            </a:rPr>
            <a:t>Entidades del orden nacional</a:t>
          </a:r>
        </a:p>
        <a:p>
          <a:pPr marL="57150" lvl="1" indent="-57150" algn="l" defTabSz="355600">
            <a:lnSpc>
              <a:spcPct val="90000"/>
            </a:lnSpc>
            <a:spcBef>
              <a:spcPct val="0"/>
            </a:spcBef>
            <a:spcAft>
              <a:spcPct val="15000"/>
            </a:spcAft>
            <a:buChar char="••"/>
          </a:pPr>
          <a:r>
            <a:rPr lang="es-ES" sz="800" kern="1200">
              <a:latin typeface="+mn-lt"/>
            </a:rPr>
            <a:t>Entidades territoriales</a:t>
          </a:r>
        </a:p>
        <a:p>
          <a:pPr marL="57150" lvl="1" indent="-57150" algn="l" defTabSz="355600">
            <a:lnSpc>
              <a:spcPct val="90000"/>
            </a:lnSpc>
            <a:spcBef>
              <a:spcPct val="0"/>
            </a:spcBef>
            <a:spcAft>
              <a:spcPct val="15000"/>
            </a:spcAft>
            <a:buChar char="••"/>
          </a:pPr>
          <a:r>
            <a:rPr lang="es-ES" sz="800" kern="1200">
              <a:latin typeface="+mn-lt"/>
            </a:rPr>
            <a:t>IES e instituciones de educación media</a:t>
          </a:r>
        </a:p>
        <a:p>
          <a:pPr marL="57150" lvl="1" indent="-57150" algn="l" defTabSz="355600">
            <a:lnSpc>
              <a:spcPct val="90000"/>
            </a:lnSpc>
            <a:spcBef>
              <a:spcPct val="0"/>
            </a:spcBef>
            <a:spcAft>
              <a:spcPct val="15000"/>
            </a:spcAft>
            <a:buChar char="••"/>
          </a:pPr>
          <a:r>
            <a:rPr lang="es-ES" sz="800" kern="1200">
              <a:latin typeface="+mn-lt"/>
            </a:rPr>
            <a:t>Centros de investigación</a:t>
          </a:r>
        </a:p>
        <a:p>
          <a:pPr marL="57150" lvl="1" indent="-57150" algn="l" defTabSz="355600">
            <a:lnSpc>
              <a:spcPct val="90000"/>
            </a:lnSpc>
            <a:spcBef>
              <a:spcPct val="0"/>
            </a:spcBef>
            <a:spcAft>
              <a:spcPct val="15000"/>
            </a:spcAft>
            <a:buChar char="••"/>
          </a:pPr>
          <a:r>
            <a:rPr lang="es-ES" sz="800" kern="1200">
              <a:latin typeface="+mn-lt"/>
            </a:rPr>
            <a:t>Instituciones de formación para el tabajo</a:t>
          </a:r>
        </a:p>
        <a:p>
          <a:pPr marL="57150" lvl="1" indent="-57150" algn="l" defTabSz="355600">
            <a:lnSpc>
              <a:spcPct val="90000"/>
            </a:lnSpc>
            <a:spcBef>
              <a:spcPct val="0"/>
            </a:spcBef>
            <a:spcAft>
              <a:spcPct val="15000"/>
            </a:spcAft>
            <a:buChar char="••"/>
          </a:pPr>
          <a:r>
            <a:rPr lang="es-ES" sz="800" kern="1200">
              <a:latin typeface="+mn-lt"/>
            </a:rPr>
            <a:t>Organizaciones sociales y productivas</a:t>
          </a:r>
        </a:p>
        <a:p>
          <a:pPr marL="57150" lvl="1" indent="-57150" algn="l" defTabSz="400050">
            <a:lnSpc>
              <a:spcPct val="90000"/>
            </a:lnSpc>
            <a:spcBef>
              <a:spcPct val="0"/>
            </a:spcBef>
            <a:spcAft>
              <a:spcPct val="15000"/>
            </a:spcAft>
            <a:buChar char="••"/>
          </a:pPr>
          <a:endParaRPr lang="es-ES" sz="900" kern="1200">
            <a:latin typeface="+mj-lt"/>
          </a:endParaRPr>
        </a:p>
        <a:p>
          <a:pPr marL="57150" lvl="1" indent="-57150" algn="l" defTabSz="355600">
            <a:lnSpc>
              <a:spcPct val="90000"/>
            </a:lnSpc>
            <a:spcBef>
              <a:spcPct val="0"/>
            </a:spcBef>
            <a:spcAft>
              <a:spcPct val="15000"/>
            </a:spcAft>
            <a:buChar char="••"/>
          </a:pPr>
          <a:endParaRPr lang="es-ES" sz="800" kern="1200">
            <a:latin typeface="+mj-lt"/>
          </a:endParaRPr>
        </a:p>
        <a:p>
          <a:pPr marL="57150" lvl="1" indent="-57150" algn="l" defTabSz="355600">
            <a:lnSpc>
              <a:spcPct val="90000"/>
            </a:lnSpc>
            <a:spcBef>
              <a:spcPct val="0"/>
            </a:spcBef>
            <a:spcAft>
              <a:spcPct val="15000"/>
            </a:spcAft>
            <a:buChar char="••"/>
          </a:pPr>
          <a:endParaRPr lang="es-ES" sz="800" kern="1200">
            <a:latin typeface="+mj-lt"/>
          </a:endParaRPr>
        </a:p>
        <a:p>
          <a:pPr marL="57150" lvl="1" indent="-57150" algn="l" defTabSz="355600">
            <a:lnSpc>
              <a:spcPct val="90000"/>
            </a:lnSpc>
            <a:spcBef>
              <a:spcPct val="0"/>
            </a:spcBef>
            <a:spcAft>
              <a:spcPct val="15000"/>
            </a:spcAft>
            <a:buChar char="••"/>
          </a:pPr>
          <a:endParaRPr lang="es-ES" sz="800" kern="1200">
            <a:latin typeface="+mj-lt"/>
          </a:endParaRPr>
        </a:p>
      </dsp:txBody>
      <dsp:txXfrm>
        <a:off x="74895" y="2208357"/>
        <a:ext cx="1590138" cy="752497"/>
      </dsp:txXfrm>
    </dsp:sp>
    <dsp:sp modelId="{89F52C51-70FD-4B49-AFE7-221E1A745B73}">
      <dsp:nvSpPr>
        <dsp:cNvPr id="0" name=""/>
        <dsp:cNvSpPr/>
      </dsp:nvSpPr>
      <dsp:spPr>
        <a:xfrm>
          <a:off x="2534508" y="-9803"/>
          <a:ext cx="2920033" cy="106575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1488257"/>
              <a:satOff val="8966"/>
              <a:lumOff val="71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r" defTabSz="355600">
            <a:lnSpc>
              <a:spcPct val="90000"/>
            </a:lnSpc>
            <a:spcBef>
              <a:spcPct val="0"/>
            </a:spcBef>
            <a:spcAft>
              <a:spcPct val="15000"/>
            </a:spcAft>
            <a:buChar char="••"/>
          </a:pPr>
          <a:r>
            <a:rPr lang="es-ES" sz="800" kern="1200">
              <a:latin typeface="+mn-lt"/>
            </a:rPr>
            <a:t>Planificación regional a partir de las mesas de concertación</a:t>
          </a:r>
        </a:p>
        <a:p>
          <a:pPr marL="57150" lvl="1" indent="-57150" algn="r" defTabSz="355600">
            <a:lnSpc>
              <a:spcPct val="90000"/>
            </a:lnSpc>
            <a:spcBef>
              <a:spcPct val="0"/>
            </a:spcBef>
            <a:spcAft>
              <a:spcPct val="15000"/>
            </a:spcAft>
            <a:buChar char="••"/>
          </a:pPr>
          <a:r>
            <a:rPr lang="es-ES" sz="800" kern="1200">
              <a:latin typeface="+mn-lt"/>
            </a:rPr>
            <a:t>Comités departamentales de educación superior</a:t>
          </a:r>
        </a:p>
      </dsp:txBody>
      <dsp:txXfrm>
        <a:off x="3433930" y="13608"/>
        <a:ext cx="1997201" cy="752497"/>
      </dsp:txXfrm>
    </dsp:sp>
    <dsp:sp modelId="{742F011A-1821-814F-88E8-B81C6200BFF2}">
      <dsp:nvSpPr>
        <dsp:cNvPr id="0" name=""/>
        <dsp:cNvSpPr/>
      </dsp:nvSpPr>
      <dsp:spPr>
        <a:xfrm>
          <a:off x="-26526" y="-9803"/>
          <a:ext cx="2736915" cy="1065759"/>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s-ES" sz="800" kern="1200">
              <a:latin typeface="+mn-lt"/>
            </a:rPr>
            <a:t>Ampliar las condiciones de acceso a la educación superior en las regiones.</a:t>
          </a:r>
        </a:p>
        <a:p>
          <a:pPr marL="57150" lvl="1" indent="-57150" algn="l" defTabSz="355600">
            <a:lnSpc>
              <a:spcPct val="90000"/>
            </a:lnSpc>
            <a:spcBef>
              <a:spcPct val="0"/>
            </a:spcBef>
            <a:spcAft>
              <a:spcPct val="15000"/>
            </a:spcAft>
            <a:buChar char="••"/>
          </a:pPr>
          <a:r>
            <a:rPr lang="es-ES" sz="800" kern="1200">
              <a:latin typeface="+mn-lt"/>
            </a:rPr>
            <a:t>Desarrollar oferta con calidad y pertinente al desarrollo regional</a:t>
          </a:r>
        </a:p>
        <a:p>
          <a:pPr marL="57150" lvl="1" indent="-57150" algn="l" defTabSz="355600">
            <a:lnSpc>
              <a:spcPct val="90000"/>
            </a:lnSpc>
            <a:spcBef>
              <a:spcPct val="0"/>
            </a:spcBef>
            <a:spcAft>
              <a:spcPct val="15000"/>
            </a:spcAft>
            <a:buChar char="••"/>
          </a:pPr>
          <a:r>
            <a:rPr lang="es-ES" sz="800" kern="1200">
              <a:latin typeface="+mn-lt"/>
            </a:rPr>
            <a:t>Potenciar la capacidad y reducir los desequilibrios regionales</a:t>
          </a:r>
        </a:p>
      </dsp:txBody>
      <dsp:txXfrm>
        <a:off x="-3115" y="13608"/>
        <a:ext cx="1869019" cy="752497"/>
      </dsp:txXfrm>
    </dsp:sp>
    <dsp:sp modelId="{CFD15CD4-6030-C146-BCC4-1825AA02955C}">
      <dsp:nvSpPr>
        <dsp:cNvPr id="0" name=""/>
        <dsp:cNvSpPr/>
      </dsp:nvSpPr>
      <dsp:spPr>
        <a:xfrm>
          <a:off x="1222704" y="201307"/>
          <a:ext cx="1442105" cy="1442105"/>
        </a:xfrm>
        <a:prstGeom prst="pieWedg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kern="1200"/>
            <a:t>OBJETIVOS</a:t>
          </a:r>
          <a:endParaRPr lang="es-ES" sz="1000" kern="1200"/>
        </a:p>
      </dsp:txBody>
      <dsp:txXfrm>
        <a:off x="1645087" y="623690"/>
        <a:ext cx="1019722" cy="1019722"/>
      </dsp:txXfrm>
    </dsp:sp>
    <dsp:sp modelId="{C824D96E-463A-4A4E-9386-A4D300E90F95}">
      <dsp:nvSpPr>
        <dsp:cNvPr id="0" name=""/>
        <dsp:cNvSpPr/>
      </dsp:nvSpPr>
      <dsp:spPr>
        <a:xfrm rot="5400000">
          <a:off x="2731419" y="201307"/>
          <a:ext cx="1442105" cy="1442105"/>
        </a:xfrm>
        <a:prstGeom prst="pieWedge">
          <a:avLst/>
        </a:prstGeom>
        <a:gradFill rotWithShape="0">
          <a:gsLst>
            <a:gs pos="0">
              <a:schemeClr val="accent4">
                <a:hueOff val="-1488257"/>
                <a:satOff val="8966"/>
                <a:lumOff val="719"/>
                <a:alphaOff val="0"/>
                <a:shade val="51000"/>
                <a:satMod val="130000"/>
              </a:schemeClr>
            </a:gs>
            <a:gs pos="80000">
              <a:schemeClr val="accent4">
                <a:hueOff val="-1488257"/>
                <a:satOff val="8966"/>
                <a:lumOff val="719"/>
                <a:alphaOff val="0"/>
                <a:shade val="93000"/>
                <a:satMod val="130000"/>
              </a:schemeClr>
            </a:gs>
            <a:gs pos="100000">
              <a:schemeClr val="accent4">
                <a:hueOff val="-1488257"/>
                <a:satOff val="8966"/>
                <a:lumOff val="71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MECANISMOS</a:t>
          </a:r>
          <a:endParaRPr lang="es-ES" sz="1000" kern="1200"/>
        </a:p>
      </dsp:txBody>
      <dsp:txXfrm rot="-5400000">
        <a:off x="2731419" y="623690"/>
        <a:ext cx="1019722" cy="1019722"/>
      </dsp:txXfrm>
    </dsp:sp>
    <dsp:sp modelId="{F8556CCA-15D8-8146-B198-172934910AB6}">
      <dsp:nvSpPr>
        <dsp:cNvPr id="0" name=""/>
        <dsp:cNvSpPr/>
      </dsp:nvSpPr>
      <dsp:spPr>
        <a:xfrm rot="10800000">
          <a:off x="2731419" y="1710022"/>
          <a:ext cx="1442105" cy="1442105"/>
        </a:xfrm>
        <a:prstGeom prst="pieWedge">
          <a:avLst/>
        </a:prstGeom>
        <a:gradFill rotWithShape="0">
          <a:gsLst>
            <a:gs pos="0">
              <a:schemeClr val="accent4">
                <a:hueOff val="-2976513"/>
                <a:satOff val="17933"/>
                <a:lumOff val="1437"/>
                <a:alphaOff val="0"/>
                <a:shade val="51000"/>
                <a:satMod val="130000"/>
              </a:schemeClr>
            </a:gs>
            <a:gs pos="80000">
              <a:schemeClr val="accent4">
                <a:hueOff val="-2976513"/>
                <a:satOff val="17933"/>
                <a:lumOff val="1437"/>
                <a:alphaOff val="0"/>
                <a:shade val="93000"/>
                <a:satMod val="130000"/>
              </a:schemeClr>
            </a:gs>
            <a:gs pos="100000">
              <a:schemeClr val="accent4">
                <a:hueOff val="-2976513"/>
                <a:satOff val="17933"/>
                <a:lumOff val="1437"/>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ES" sz="1200" kern="1200"/>
            <a:t>ESTRATEGIAS</a:t>
          </a:r>
        </a:p>
      </dsp:txBody>
      <dsp:txXfrm rot="10800000">
        <a:off x="2731419" y="1710022"/>
        <a:ext cx="1019722" cy="1019722"/>
      </dsp:txXfrm>
    </dsp:sp>
    <dsp:sp modelId="{CA353A89-4E19-E640-8CC4-5CF2446B271A}">
      <dsp:nvSpPr>
        <dsp:cNvPr id="0" name=""/>
        <dsp:cNvSpPr/>
      </dsp:nvSpPr>
      <dsp:spPr>
        <a:xfrm rot="16200000">
          <a:off x="1222704" y="1710022"/>
          <a:ext cx="1442105" cy="1442105"/>
        </a:xfrm>
        <a:prstGeom prst="pieWedge">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kern="1200"/>
            <a:t>ACTORES</a:t>
          </a:r>
          <a:endParaRPr lang="es-ES" sz="900" kern="1200"/>
        </a:p>
      </dsp:txBody>
      <dsp:txXfrm rot="5400000">
        <a:off x="1645087" y="1710022"/>
        <a:ext cx="1019722" cy="1019722"/>
      </dsp:txXfrm>
    </dsp:sp>
    <dsp:sp modelId="{015B32A2-8EA1-F34A-90D2-C2A617F4AFBF}">
      <dsp:nvSpPr>
        <dsp:cNvPr id="0" name=""/>
        <dsp:cNvSpPr/>
      </dsp:nvSpPr>
      <dsp:spPr>
        <a:xfrm>
          <a:off x="2449160" y="1376972"/>
          <a:ext cx="497909" cy="432964"/>
        </a:xfrm>
        <a:prstGeom prst="circularArrow">
          <a:avLst/>
        </a:prstGeom>
        <a:gradFill rotWithShape="0">
          <a:gsLst>
            <a:gs pos="0">
              <a:schemeClr val="accent4">
                <a:tint val="40000"/>
                <a:hueOff val="0"/>
                <a:satOff val="0"/>
                <a:lumOff val="0"/>
                <a:alphaOff val="0"/>
                <a:shade val="51000"/>
                <a:satMod val="130000"/>
              </a:schemeClr>
            </a:gs>
            <a:gs pos="80000">
              <a:schemeClr val="accent4">
                <a:tint val="40000"/>
                <a:hueOff val="0"/>
                <a:satOff val="0"/>
                <a:lumOff val="0"/>
                <a:alphaOff val="0"/>
                <a:shade val="93000"/>
                <a:satMod val="130000"/>
              </a:schemeClr>
            </a:gs>
            <a:gs pos="100000">
              <a:schemeClr val="accent4">
                <a:tint val="4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9466FB47-A957-F042-8E86-67AF9D212999}">
      <dsp:nvSpPr>
        <dsp:cNvPr id="0" name=""/>
        <dsp:cNvSpPr/>
      </dsp:nvSpPr>
      <dsp:spPr>
        <a:xfrm rot="10800000">
          <a:off x="2449160" y="1543497"/>
          <a:ext cx="497909" cy="432964"/>
        </a:xfrm>
        <a:prstGeom prst="circularArrow">
          <a:avLst/>
        </a:prstGeom>
        <a:gradFill rotWithShape="0">
          <a:gsLst>
            <a:gs pos="0">
              <a:schemeClr val="accent4">
                <a:tint val="40000"/>
                <a:hueOff val="0"/>
                <a:satOff val="0"/>
                <a:lumOff val="0"/>
                <a:alphaOff val="0"/>
                <a:shade val="51000"/>
                <a:satMod val="130000"/>
              </a:schemeClr>
            </a:gs>
            <a:gs pos="80000">
              <a:schemeClr val="accent4">
                <a:tint val="40000"/>
                <a:hueOff val="0"/>
                <a:satOff val="0"/>
                <a:lumOff val="0"/>
                <a:alphaOff val="0"/>
                <a:shade val="93000"/>
                <a:satMod val="130000"/>
              </a:schemeClr>
            </a:gs>
            <a:gs pos="100000">
              <a:schemeClr val="accent4">
                <a:tint val="4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10132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Mario Lopera P.</dc:creator>
  <cp:lastModifiedBy>Acreditación</cp:lastModifiedBy>
  <cp:revision>2</cp:revision>
  <dcterms:created xsi:type="dcterms:W3CDTF">2017-01-17T23:49:00Z</dcterms:created>
  <dcterms:modified xsi:type="dcterms:W3CDTF">2017-01-17T23:49:00Z</dcterms:modified>
</cp:coreProperties>
</file>